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F79" w:rsidRPr="00A444C2" w:rsidRDefault="005B7345" w:rsidP="00672F79">
      <w:pPr>
        <w:jc w:val="center"/>
        <w:rPr>
          <w:rFonts w:asciiTheme="minorHAnsi" w:hAnsiTheme="minorHAnsi"/>
          <w:b/>
          <w:color w:val="4F81BD" w:themeColor="accent1"/>
          <w:sz w:val="40"/>
        </w:rPr>
      </w:pPr>
      <w:r w:rsidRPr="00A444C2">
        <w:rPr>
          <w:rFonts w:asciiTheme="minorHAnsi" w:hAnsiTheme="minorHAnsi"/>
          <w:b/>
          <w:color w:val="4F81BD" w:themeColor="accent1"/>
          <w:sz w:val="40"/>
        </w:rPr>
        <w:t>Annual School Library Growth Plan</w:t>
      </w:r>
      <w:r w:rsidR="00093E29">
        <w:rPr>
          <w:rFonts w:asciiTheme="minorHAnsi" w:hAnsiTheme="minorHAnsi"/>
          <w:b/>
          <w:color w:val="4F81BD" w:themeColor="accent1"/>
          <w:sz w:val="40"/>
        </w:rPr>
        <w:t xml:space="preserve"> </w:t>
      </w:r>
      <w:bookmarkStart w:id="0" w:name="_GoBack"/>
      <w:bookmarkEnd w:id="0"/>
    </w:p>
    <w:p w:rsidR="001512AC" w:rsidRPr="00A444C2" w:rsidRDefault="004E69A1" w:rsidP="001512AC">
      <w:pPr>
        <w:rPr>
          <w:rFonts w:asciiTheme="minorHAnsi" w:hAnsiTheme="minorHAnsi"/>
          <w:b/>
          <w:bCs/>
          <w:sz w:val="22"/>
        </w:rPr>
      </w:pPr>
      <w:r>
        <w:rPr>
          <w:rFonts w:asciiTheme="minorHAnsi" w:hAnsiTheme="minorHAnsi"/>
          <w:b/>
          <w:bCs/>
          <w:sz w:val="22"/>
        </w:rPr>
        <w:t xml:space="preserve">  </w:t>
      </w:r>
      <w:r w:rsidR="001512AC" w:rsidRPr="00A444C2">
        <w:rPr>
          <w:rFonts w:asciiTheme="minorHAnsi" w:hAnsiTheme="minorHAnsi"/>
          <w:b/>
          <w:bCs/>
          <w:sz w:val="22"/>
        </w:rPr>
        <w:t xml:space="preserve">Date: </w:t>
      </w:r>
      <w:r w:rsidR="00144FC1">
        <w:rPr>
          <w:rFonts w:asciiTheme="minorHAnsi" w:hAnsiTheme="minorHAnsi"/>
          <w:b/>
          <w:bCs/>
          <w:sz w:val="22"/>
        </w:rPr>
        <w:t>12/01/2014</w:t>
      </w:r>
      <w:r w:rsidR="00A444C2" w:rsidRPr="00A444C2">
        <w:rPr>
          <w:rFonts w:asciiTheme="minorHAnsi" w:hAnsiTheme="minorHAnsi"/>
          <w:b/>
          <w:bCs/>
          <w:sz w:val="22"/>
        </w:rPr>
        <w:tab/>
      </w:r>
      <w:r>
        <w:rPr>
          <w:rFonts w:asciiTheme="minorHAnsi" w:hAnsiTheme="minorHAnsi"/>
          <w:b/>
          <w:bCs/>
          <w:sz w:val="22"/>
        </w:rPr>
        <w:t xml:space="preserve">  </w:t>
      </w:r>
      <w:r w:rsidR="00A444C2" w:rsidRPr="00A444C2">
        <w:rPr>
          <w:rFonts w:asciiTheme="minorHAnsi" w:hAnsiTheme="minorHAnsi"/>
          <w:b/>
          <w:bCs/>
          <w:sz w:val="22"/>
        </w:rPr>
        <w:tab/>
      </w:r>
      <w:r w:rsidR="001512AC" w:rsidRPr="00A444C2">
        <w:rPr>
          <w:rFonts w:asciiTheme="minorHAnsi" w:hAnsiTheme="minorHAnsi"/>
          <w:b/>
          <w:bCs/>
          <w:sz w:val="22"/>
        </w:rPr>
        <w:t xml:space="preserve">School Librarian: </w:t>
      </w:r>
      <w:r w:rsidR="00144FC1">
        <w:rPr>
          <w:rFonts w:asciiTheme="minorHAnsi" w:hAnsiTheme="minorHAnsi"/>
          <w:b/>
          <w:bCs/>
          <w:sz w:val="22"/>
        </w:rPr>
        <w:t xml:space="preserve"> Michelle Jensen</w:t>
      </w:r>
      <w:r w:rsidR="00A444C2" w:rsidRPr="00A444C2">
        <w:rPr>
          <w:rFonts w:asciiTheme="minorHAnsi" w:hAnsiTheme="minorHAnsi"/>
          <w:sz w:val="22"/>
        </w:rPr>
        <w:tab/>
      </w:r>
      <w:r w:rsidR="00A444C2" w:rsidRPr="00A444C2">
        <w:rPr>
          <w:rFonts w:asciiTheme="minorHAnsi" w:hAnsiTheme="minorHAnsi"/>
          <w:sz w:val="22"/>
        </w:rPr>
        <w:tab/>
      </w:r>
      <w:r w:rsidR="001512AC" w:rsidRPr="00A444C2">
        <w:rPr>
          <w:rFonts w:asciiTheme="minorHAnsi" w:hAnsiTheme="minorHAnsi"/>
          <w:b/>
          <w:bCs/>
          <w:sz w:val="22"/>
        </w:rPr>
        <w:t>S</w:t>
      </w:r>
      <w:r w:rsidR="00C50825" w:rsidRPr="00A444C2">
        <w:rPr>
          <w:rFonts w:asciiTheme="minorHAnsi" w:hAnsiTheme="minorHAnsi"/>
          <w:b/>
          <w:bCs/>
          <w:sz w:val="22"/>
        </w:rPr>
        <w:t xml:space="preserve">chool: </w:t>
      </w:r>
      <w:r w:rsidR="00144FC1">
        <w:rPr>
          <w:rFonts w:asciiTheme="minorHAnsi" w:hAnsiTheme="minorHAnsi"/>
          <w:b/>
          <w:bCs/>
          <w:sz w:val="22"/>
        </w:rPr>
        <w:t xml:space="preserve"> Thomas Jefferson HS</w:t>
      </w:r>
      <w:r w:rsidR="00A444C2" w:rsidRPr="00A444C2">
        <w:rPr>
          <w:rFonts w:asciiTheme="minorHAnsi" w:hAnsiTheme="minorHAnsi"/>
          <w:b/>
          <w:bCs/>
          <w:sz w:val="22"/>
        </w:rPr>
        <w:tab/>
      </w:r>
      <w:r w:rsidR="00A444C2" w:rsidRPr="00A444C2">
        <w:rPr>
          <w:rFonts w:asciiTheme="minorHAnsi" w:hAnsiTheme="minorHAnsi"/>
          <w:b/>
          <w:bCs/>
          <w:sz w:val="22"/>
        </w:rPr>
        <w:tab/>
      </w:r>
      <w:r>
        <w:rPr>
          <w:rFonts w:asciiTheme="minorHAnsi" w:hAnsiTheme="minorHAnsi"/>
          <w:b/>
          <w:bCs/>
          <w:sz w:val="22"/>
        </w:rPr>
        <w:t xml:space="preserve">           </w:t>
      </w:r>
      <w:r w:rsidR="00C50825" w:rsidRPr="00A444C2">
        <w:rPr>
          <w:rFonts w:asciiTheme="minorHAnsi" w:hAnsiTheme="minorHAnsi"/>
          <w:b/>
          <w:bCs/>
          <w:sz w:val="22"/>
        </w:rPr>
        <w:t xml:space="preserve">District: </w:t>
      </w:r>
      <w:r w:rsidR="00144FC1">
        <w:rPr>
          <w:rFonts w:asciiTheme="minorHAnsi" w:hAnsiTheme="minorHAnsi"/>
          <w:b/>
          <w:bCs/>
          <w:sz w:val="22"/>
        </w:rPr>
        <w:t>Denver Public Schools</w:t>
      </w:r>
    </w:p>
    <w:tbl>
      <w:tblPr>
        <w:tblStyle w:val="TableGrid"/>
        <w:tblW w:w="0" w:type="auto"/>
        <w:tblInd w:w="198" w:type="dxa"/>
        <w:tblLook w:val="04A0" w:firstRow="1" w:lastRow="0" w:firstColumn="1" w:lastColumn="0" w:noHBand="0" w:noVBand="1"/>
      </w:tblPr>
      <w:tblGrid>
        <w:gridCol w:w="616"/>
        <w:gridCol w:w="3640"/>
        <w:gridCol w:w="9851"/>
      </w:tblGrid>
      <w:tr w:rsidR="00CA1D28" w:rsidRPr="00A444C2" w:rsidTr="00541675">
        <w:trPr>
          <w:trHeight w:val="535"/>
        </w:trPr>
        <w:tc>
          <w:tcPr>
            <w:tcW w:w="616" w:type="dxa"/>
            <w:vMerge w:val="restart"/>
            <w:tcBorders>
              <w:bottom w:val="nil"/>
            </w:tcBorders>
            <w:shd w:val="clear" w:color="auto" w:fill="C6D9F1" w:themeFill="text2" w:themeFillTint="33"/>
            <w:textDirection w:val="btLr"/>
          </w:tcPr>
          <w:p w:rsidR="001722E8" w:rsidRPr="00A444C2" w:rsidRDefault="001722E8" w:rsidP="001722E8">
            <w:pPr>
              <w:ind w:left="113" w:right="113"/>
              <w:jc w:val="center"/>
              <w:rPr>
                <w:rFonts w:asciiTheme="minorHAnsi" w:hAnsiTheme="minorHAnsi"/>
                <w:b/>
                <w:sz w:val="28"/>
                <w:szCs w:val="24"/>
              </w:rPr>
            </w:pPr>
            <w:r w:rsidRPr="00A444C2">
              <w:rPr>
                <w:rFonts w:asciiTheme="minorHAnsi" w:hAnsiTheme="minorHAnsi"/>
                <w:b/>
                <w:sz w:val="28"/>
                <w:szCs w:val="24"/>
              </w:rPr>
              <w:t>GOAL 1</w:t>
            </w:r>
          </w:p>
        </w:tc>
        <w:tc>
          <w:tcPr>
            <w:tcW w:w="3640" w:type="dxa"/>
          </w:tcPr>
          <w:p w:rsidR="00CA1D28" w:rsidRPr="00A444C2" w:rsidRDefault="00CA1D28" w:rsidP="00541675">
            <w:pPr>
              <w:rPr>
                <w:rFonts w:asciiTheme="minorHAnsi" w:hAnsiTheme="minorHAnsi"/>
                <w:b/>
                <w:sz w:val="22"/>
                <w:szCs w:val="24"/>
              </w:rPr>
            </w:pPr>
            <w:r w:rsidRPr="00A444C2">
              <w:rPr>
                <w:rFonts w:asciiTheme="minorHAnsi" w:hAnsiTheme="minorHAnsi"/>
                <w:b/>
                <w:sz w:val="22"/>
                <w:szCs w:val="24"/>
              </w:rPr>
              <w:t xml:space="preserve">School </w:t>
            </w:r>
            <w:r w:rsidR="00541675">
              <w:rPr>
                <w:rFonts w:asciiTheme="minorHAnsi" w:hAnsiTheme="minorHAnsi"/>
                <w:b/>
                <w:sz w:val="22"/>
                <w:szCs w:val="24"/>
              </w:rPr>
              <w:t>Improvement Plan Goal (SIP)</w:t>
            </w:r>
          </w:p>
        </w:tc>
        <w:tc>
          <w:tcPr>
            <w:tcW w:w="9851" w:type="dxa"/>
          </w:tcPr>
          <w:p w:rsidR="00CA1D28" w:rsidRPr="003A6ACF" w:rsidRDefault="001567CE" w:rsidP="00652B7E">
            <w:pPr>
              <w:rPr>
                <w:rFonts w:asciiTheme="minorHAnsi" w:hAnsiTheme="minorHAnsi"/>
                <w:b/>
                <w:color w:val="4F81BD" w:themeColor="accent1"/>
                <w:szCs w:val="24"/>
              </w:rPr>
            </w:pPr>
            <w:r w:rsidRPr="003A6ACF">
              <w:rPr>
                <w:rFonts w:asciiTheme="minorHAnsi" w:hAnsiTheme="minorHAnsi"/>
                <w:b/>
                <w:szCs w:val="24"/>
              </w:rPr>
              <w:t xml:space="preserve">Major Improvement Strategy #1: </w:t>
            </w:r>
            <w:r w:rsidRPr="003A6ACF">
              <w:rPr>
                <w:rFonts w:asciiTheme="minorHAnsi" w:hAnsiTheme="minorHAnsi"/>
                <w:b/>
                <w:color w:val="4F81BD" w:themeColor="accent1"/>
                <w:szCs w:val="24"/>
              </w:rPr>
              <w:t>Implement ‘Spartan 500’ Program to</w:t>
            </w:r>
            <w:r w:rsidR="00652B7E" w:rsidRPr="003A6ACF">
              <w:rPr>
                <w:rFonts w:asciiTheme="minorHAnsi" w:hAnsiTheme="minorHAnsi"/>
                <w:b/>
                <w:color w:val="4F81BD" w:themeColor="accent1"/>
                <w:szCs w:val="24"/>
              </w:rPr>
              <w:t xml:space="preserve"> </w:t>
            </w:r>
            <w:r w:rsidRPr="003A6ACF">
              <w:rPr>
                <w:rFonts w:asciiTheme="minorHAnsi" w:hAnsiTheme="minorHAnsi"/>
                <w:b/>
                <w:color w:val="4F81BD" w:themeColor="accent1"/>
                <w:szCs w:val="24"/>
              </w:rPr>
              <w:t>develop relationships and to target and progress monitor student needs in</w:t>
            </w:r>
            <w:r w:rsidR="00652B7E" w:rsidRPr="003A6ACF">
              <w:rPr>
                <w:rFonts w:asciiTheme="minorHAnsi" w:hAnsiTheme="minorHAnsi"/>
                <w:b/>
                <w:color w:val="4F81BD" w:themeColor="accent1"/>
                <w:szCs w:val="24"/>
              </w:rPr>
              <w:t xml:space="preserve"> </w:t>
            </w:r>
            <w:r w:rsidRPr="003A6ACF">
              <w:rPr>
                <w:rFonts w:asciiTheme="minorHAnsi" w:hAnsiTheme="minorHAnsi"/>
                <w:b/>
                <w:color w:val="4F81BD" w:themeColor="accent1"/>
                <w:szCs w:val="24"/>
              </w:rPr>
              <w:t>reading, writing, and math.</w:t>
            </w:r>
          </w:p>
          <w:p w:rsidR="00652B7E" w:rsidRPr="003A6ACF" w:rsidRDefault="00652B7E" w:rsidP="00652B7E">
            <w:pPr>
              <w:rPr>
                <w:rFonts w:asciiTheme="minorHAnsi" w:hAnsiTheme="minorHAnsi"/>
                <w:b/>
                <w:color w:val="4F81BD" w:themeColor="accent1"/>
                <w:szCs w:val="24"/>
              </w:rPr>
            </w:pPr>
          </w:p>
        </w:tc>
      </w:tr>
      <w:tr w:rsidR="006E42D8" w:rsidRPr="00A444C2" w:rsidTr="00541675">
        <w:trPr>
          <w:trHeight w:val="143"/>
        </w:trPr>
        <w:tc>
          <w:tcPr>
            <w:tcW w:w="616" w:type="dxa"/>
            <w:vMerge/>
            <w:tcBorders>
              <w:top w:val="nil"/>
              <w:bottom w:val="nil"/>
            </w:tcBorders>
            <w:shd w:val="clear" w:color="auto" w:fill="C6D9F1" w:themeFill="text2" w:themeFillTint="33"/>
            <w:textDirection w:val="btLr"/>
          </w:tcPr>
          <w:p w:rsidR="006E42D8" w:rsidRPr="00A444C2" w:rsidRDefault="006E42D8" w:rsidP="001722E8">
            <w:pPr>
              <w:ind w:left="113" w:right="113"/>
              <w:jc w:val="center"/>
              <w:rPr>
                <w:rFonts w:asciiTheme="minorHAnsi" w:hAnsiTheme="minorHAnsi"/>
                <w:b/>
                <w:sz w:val="22"/>
                <w:szCs w:val="24"/>
              </w:rPr>
            </w:pPr>
          </w:p>
        </w:tc>
        <w:tc>
          <w:tcPr>
            <w:tcW w:w="3640" w:type="dxa"/>
          </w:tcPr>
          <w:p w:rsidR="006E42D8" w:rsidRPr="00A444C2" w:rsidRDefault="006E42D8" w:rsidP="00CA1D28">
            <w:pPr>
              <w:rPr>
                <w:rFonts w:asciiTheme="minorHAnsi" w:hAnsiTheme="minorHAnsi"/>
                <w:b/>
                <w:sz w:val="22"/>
                <w:szCs w:val="24"/>
              </w:rPr>
            </w:pPr>
            <w:r w:rsidRPr="00A444C2">
              <w:rPr>
                <w:rFonts w:asciiTheme="minorHAnsi" w:hAnsiTheme="minorHAnsi"/>
                <w:b/>
                <w:sz w:val="22"/>
                <w:szCs w:val="24"/>
              </w:rPr>
              <w:t>HESLP Target area (which area would you like to improve upon</w:t>
            </w:r>
            <w:r w:rsidR="00B51345">
              <w:rPr>
                <w:rFonts w:asciiTheme="minorHAnsi" w:hAnsiTheme="minorHAnsi"/>
                <w:b/>
                <w:sz w:val="22"/>
                <w:szCs w:val="24"/>
              </w:rPr>
              <w:t xml:space="preserve"> and WHY</w:t>
            </w:r>
            <w:r w:rsidRPr="00A444C2">
              <w:rPr>
                <w:rFonts w:asciiTheme="minorHAnsi" w:hAnsiTheme="minorHAnsi"/>
                <w:b/>
                <w:sz w:val="22"/>
                <w:szCs w:val="24"/>
              </w:rPr>
              <w:t>?)</w:t>
            </w:r>
          </w:p>
        </w:tc>
        <w:tc>
          <w:tcPr>
            <w:tcW w:w="9851" w:type="dxa"/>
          </w:tcPr>
          <w:p w:rsidR="004E69A1" w:rsidRPr="003A6ACF" w:rsidRDefault="004E69A1" w:rsidP="004E69A1">
            <w:pPr>
              <w:rPr>
                <w:rFonts w:asciiTheme="minorHAnsi" w:hAnsiTheme="minorHAnsi"/>
                <w:b/>
                <w:color w:val="4F81BD" w:themeColor="accent1"/>
                <w:szCs w:val="24"/>
              </w:rPr>
            </w:pPr>
            <w:r w:rsidRPr="003A6ACF">
              <w:rPr>
                <w:rFonts w:asciiTheme="minorHAnsi" w:hAnsiTheme="minorHAnsi"/>
                <w:b/>
                <w:szCs w:val="24"/>
              </w:rPr>
              <w:t xml:space="preserve">HESLP Target Area # </w:t>
            </w:r>
            <w:r w:rsidR="007677F9" w:rsidRPr="003A6ACF">
              <w:rPr>
                <w:rFonts w:asciiTheme="minorHAnsi" w:hAnsiTheme="minorHAnsi"/>
                <w:b/>
                <w:szCs w:val="24"/>
              </w:rPr>
              <w:t>2 Collaboration</w:t>
            </w:r>
            <w:r w:rsidRPr="003A6ACF">
              <w:rPr>
                <w:rFonts w:asciiTheme="minorHAnsi" w:hAnsiTheme="minorHAnsi"/>
                <w:b/>
                <w:szCs w:val="24"/>
              </w:rPr>
              <w:t xml:space="preserve">: </w:t>
            </w:r>
            <w:r w:rsidR="007677F9" w:rsidRPr="003A6ACF">
              <w:rPr>
                <w:rFonts w:asciiTheme="minorHAnsi" w:hAnsiTheme="minorHAnsi"/>
                <w:b/>
                <w:szCs w:val="24"/>
              </w:rPr>
              <w:t xml:space="preserve"> </w:t>
            </w:r>
            <w:r w:rsidRPr="003A6ACF">
              <w:rPr>
                <w:rFonts w:asciiTheme="minorHAnsi" w:hAnsiTheme="minorHAnsi"/>
                <w:b/>
                <w:color w:val="4F81BD" w:themeColor="accent1"/>
                <w:szCs w:val="24"/>
              </w:rPr>
              <w:t xml:space="preserve">This is always a primary focus, as I try to reach out to </w:t>
            </w:r>
            <w:r w:rsidR="007677F9" w:rsidRPr="003A6ACF">
              <w:rPr>
                <w:rFonts w:asciiTheme="minorHAnsi" w:hAnsiTheme="minorHAnsi"/>
                <w:b/>
                <w:color w:val="4F81BD" w:themeColor="accent1"/>
                <w:szCs w:val="24"/>
              </w:rPr>
              <w:t xml:space="preserve">as many </w:t>
            </w:r>
            <w:r w:rsidRPr="003A6ACF">
              <w:rPr>
                <w:rFonts w:asciiTheme="minorHAnsi" w:hAnsiTheme="minorHAnsi"/>
                <w:b/>
                <w:color w:val="4F81BD" w:themeColor="accent1"/>
                <w:szCs w:val="24"/>
              </w:rPr>
              <w:t xml:space="preserve">teachers </w:t>
            </w:r>
            <w:r w:rsidR="007677F9" w:rsidRPr="003A6ACF">
              <w:rPr>
                <w:rFonts w:asciiTheme="minorHAnsi" w:hAnsiTheme="minorHAnsi"/>
                <w:b/>
                <w:color w:val="4F81BD" w:themeColor="accent1"/>
                <w:szCs w:val="24"/>
              </w:rPr>
              <w:t xml:space="preserve">as possible </w:t>
            </w:r>
            <w:r w:rsidRPr="003A6ACF">
              <w:rPr>
                <w:rFonts w:asciiTheme="minorHAnsi" w:hAnsiTheme="minorHAnsi"/>
                <w:b/>
                <w:color w:val="4F81BD" w:themeColor="accent1"/>
                <w:szCs w:val="24"/>
              </w:rPr>
              <w:t xml:space="preserve">as a support and educational leader. </w:t>
            </w:r>
            <w:r w:rsidR="007677F9" w:rsidRPr="003A6ACF">
              <w:rPr>
                <w:rFonts w:asciiTheme="minorHAnsi" w:hAnsiTheme="minorHAnsi"/>
                <w:b/>
                <w:color w:val="4F81BD" w:themeColor="accent1"/>
                <w:szCs w:val="24"/>
              </w:rPr>
              <w:t xml:space="preserve"> </w:t>
            </w:r>
          </w:p>
          <w:p w:rsidR="007677F9" w:rsidRPr="003A6ACF" w:rsidRDefault="007677F9" w:rsidP="004E69A1">
            <w:pPr>
              <w:rPr>
                <w:rFonts w:asciiTheme="minorHAnsi" w:hAnsiTheme="minorHAnsi"/>
                <w:b/>
                <w:color w:val="4F81BD" w:themeColor="accent1"/>
                <w:szCs w:val="24"/>
              </w:rPr>
            </w:pPr>
          </w:p>
          <w:p w:rsidR="006E42D8" w:rsidRPr="003A6ACF" w:rsidRDefault="004E69A1" w:rsidP="003A6ACF">
            <w:pPr>
              <w:rPr>
                <w:rFonts w:asciiTheme="minorHAnsi" w:hAnsiTheme="minorHAnsi"/>
                <w:b/>
                <w:color w:val="4F81BD" w:themeColor="accent1"/>
                <w:szCs w:val="24"/>
              </w:rPr>
            </w:pPr>
            <w:r w:rsidRPr="003A6ACF">
              <w:rPr>
                <w:rFonts w:asciiTheme="minorHAnsi" w:hAnsiTheme="minorHAnsi"/>
                <w:b/>
                <w:szCs w:val="24"/>
              </w:rPr>
              <w:t>HESLP Target Area # 8</w:t>
            </w:r>
            <w:r w:rsidR="007677F9" w:rsidRPr="003A6ACF">
              <w:rPr>
                <w:rFonts w:asciiTheme="minorHAnsi" w:hAnsiTheme="minorHAnsi"/>
                <w:b/>
                <w:szCs w:val="24"/>
              </w:rPr>
              <w:t xml:space="preserve"> Special Programing:  </w:t>
            </w:r>
            <w:r w:rsidR="00B5481A" w:rsidRPr="003A6ACF">
              <w:rPr>
                <w:rFonts w:asciiTheme="minorHAnsi" w:hAnsiTheme="minorHAnsi"/>
                <w:b/>
                <w:color w:val="4F81BD" w:themeColor="accent1"/>
                <w:szCs w:val="24"/>
              </w:rPr>
              <w:t xml:space="preserve">By promoting special programs that support student academics, the library will become the </w:t>
            </w:r>
            <w:r w:rsidR="00FE5517" w:rsidRPr="003A6ACF">
              <w:rPr>
                <w:rFonts w:asciiTheme="minorHAnsi" w:hAnsiTheme="minorHAnsi"/>
                <w:b/>
                <w:color w:val="4F81BD" w:themeColor="accent1"/>
                <w:szCs w:val="24"/>
              </w:rPr>
              <w:t>school’s nexus</w:t>
            </w:r>
            <w:r w:rsidR="00B5481A" w:rsidRPr="003A6ACF">
              <w:rPr>
                <w:rFonts w:asciiTheme="minorHAnsi" w:hAnsiTheme="minorHAnsi"/>
                <w:b/>
                <w:color w:val="4F81BD" w:themeColor="accent1"/>
                <w:szCs w:val="24"/>
              </w:rPr>
              <w:t xml:space="preserve"> for </w:t>
            </w:r>
            <w:r w:rsidR="00FE5517" w:rsidRPr="003A6ACF">
              <w:rPr>
                <w:rFonts w:asciiTheme="minorHAnsi" w:hAnsiTheme="minorHAnsi"/>
                <w:b/>
                <w:color w:val="4F81BD" w:themeColor="accent1"/>
                <w:szCs w:val="24"/>
              </w:rPr>
              <w:t>learning,</w:t>
            </w:r>
            <w:r w:rsidR="00B5481A" w:rsidRPr="003A6ACF">
              <w:rPr>
                <w:rFonts w:asciiTheme="minorHAnsi" w:hAnsiTheme="minorHAnsi"/>
                <w:b/>
                <w:color w:val="4F81BD" w:themeColor="accent1"/>
                <w:szCs w:val="24"/>
              </w:rPr>
              <w:t xml:space="preserve"> collaboration, and </w:t>
            </w:r>
            <w:r w:rsidR="007F478D" w:rsidRPr="003A6ACF">
              <w:rPr>
                <w:rFonts w:asciiTheme="minorHAnsi" w:hAnsiTheme="minorHAnsi"/>
                <w:b/>
                <w:color w:val="4F81BD" w:themeColor="accent1"/>
                <w:szCs w:val="24"/>
              </w:rPr>
              <w:t>community gathering.</w:t>
            </w:r>
          </w:p>
        </w:tc>
      </w:tr>
      <w:tr w:rsidR="003565F7" w:rsidRPr="00A444C2" w:rsidTr="00541675">
        <w:trPr>
          <w:trHeight w:val="143"/>
        </w:trPr>
        <w:tc>
          <w:tcPr>
            <w:tcW w:w="616" w:type="dxa"/>
            <w:vMerge/>
            <w:tcBorders>
              <w:top w:val="nil"/>
              <w:bottom w:val="nil"/>
            </w:tcBorders>
            <w:shd w:val="clear" w:color="auto" w:fill="C6D9F1" w:themeFill="text2" w:themeFillTint="33"/>
            <w:textDirection w:val="btLr"/>
          </w:tcPr>
          <w:p w:rsidR="003565F7" w:rsidRPr="00A444C2" w:rsidRDefault="003565F7" w:rsidP="001722E8">
            <w:pPr>
              <w:ind w:left="113" w:right="113"/>
              <w:jc w:val="center"/>
              <w:rPr>
                <w:rFonts w:asciiTheme="minorHAnsi" w:hAnsiTheme="minorHAnsi"/>
                <w:b/>
                <w:sz w:val="22"/>
                <w:szCs w:val="24"/>
              </w:rPr>
            </w:pPr>
          </w:p>
        </w:tc>
        <w:tc>
          <w:tcPr>
            <w:tcW w:w="3640" w:type="dxa"/>
          </w:tcPr>
          <w:p w:rsidR="003565F7" w:rsidRPr="00A444C2" w:rsidRDefault="003565F7" w:rsidP="00CA1D28">
            <w:pPr>
              <w:rPr>
                <w:rFonts w:asciiTheme="minorHAnsi" w:hAnsiTheme="minorHAnsi"/>
                <w:b/>
                <w:sz w:val="22"/>
                <w:szCs w:val="24"/>
              </w:rPr>
            </w:pPr>
            <w:r w:rsidRPr="00A444C2">
              <w:rPr>
                <w:rFonts w:asciiTheme="minorHAnsi" w:hAnsiTheme="minorHAnsi"/>
                <w:b/>
                <w:sz w:val="22"/>
                <w:szCs w:val="24"/>
              </w:rPr>
              <w:t xml:space="preserve">My </w:t>
            </w:r>
            <w:r w:rsidR="00D13F40" w:rsidRPr="00A444C2">
              <w:rPr>
                <w:rFonts w:asciiTheme="minorHAnsi" w:hAnsiTheme="minorHAnsi"/>
                <w:b/>
                <w:sz w:val="22"/>
                <w:szCs w:val="24"/>
              </w:rPr>
              <w:t xml:space="preserve">SMART </w:t>
            </w:r>
            <w:r w:rsidR="0004336D" w:rsidRPr="00A444C2">
              <w:rPr>
                <w:rFonts w:asciiTheme="minorHAnsi" w:hAnsiTheme="minorHAnsi"/>
                <w:b/>
                <w:sz w:val="22"/>
                <w:szCs w:val="24"/>
              </w:rPr>
              <w:t>goal which is worded to</w:t>
            </w:r>
            <w:r w:rsidRPr="00A444C2">
              <w:rPr>
                <w:rFonts w:asciiTheme="minorHAnsi" w:hAnsiTheme="minorHAnsi"/>
                <w:b/>
                <w:sz w:val="22"/>
                <w:szCs w:val="24"/>
              </w:rPr>
              <w:t xml:space="preserve"> </w:t>
            </w:r>
            <w:r w:rsidR="0004336D" w:rsidRPr="00A444C2">
              <w:rPr>
                <w:rFonts w:asciiTheme="minorHAnsi" w:hAnsiTheme="minorHAnsi"/>
                <w:b/>
                <w:i/>
                <w:sz w:val="22"/>
                <w:szCs w:val="24"/>
              </w:rPr>
              <w:t>show</w:t>
            </w:r>
            <w:r w:rsidRPr="00A444C2">
              <w:rPr>
                <w:rFonts w:asciiTheme="minorHAnsi" w:hAnsiTheme="minorHAnsi"/>
                <w:b/>
                <w:i/>
                <w:sz w:val="22"/>
                <w:szCs w:val="24"/>
              </w:rPr>
              <w:t xml:space="preserve"> alignment </w:t>
            </w:r>
            <w:r w:rsidR="00541675">
              <w:rPr>
                <w:rFonts w:asciiTheme="minorHAnsi" w:hAnsiTheme="minorHAnsi"/>
                <w:b/>
                <w:i/>
                <w:sz w:val="22"/>
                <w:szCs w:val="24"/>
              </w:rPr>
              <w:t>between SIP</w:t>
            </w:r>
            <w:r w:rsidR="006C0BA6" w:rsidRPr="00A444C2">
              <w:rPr>
                <w:rFonts w:asciiTheme="minorHAnsi" w:hAnsiTheme="minorHAnsi"/>
                <w:b/>
                <w:i/>
                <w:sz w:val="22"/>
                <w:szCs w:val="24"/>
              </w:rPr>
              <w:t xml:space="preserve"> and HESL</w:t>
            </w:r>
            <w:r w:rsidR="006145BA">
              <w:rPr>
                <w:rFonts w:asciiTheme="minorHAnsi" w:hAnsiTheme="minorHAnsi"/>
                <w:b/>
                <w:i/>
                <w:sz w:val="22"/>
                <w:szCs w:val="24"/>
              </w:rPr>
              <w:t>P</w:t>
            </w:r>
            <w:r w:rsidR="006C0BA6" w:rsidRPr="00A444C2">
              <w:rPr>
                <w:rFonts w:asciiTheme="minorHAnsi" w:hAnsiTheme="minorHAnsi"/>
                <w:b/>
                <w:i/>
                <w:sz w:val="22"/>
                <w:szCs w:val="24"/>
              </w:rPr>
              <w:t xml:space="preserve"> </w:t>
            </w:r>
            <w:r w:rsidRPr="00A444C2">
              <w:rPr>
                <w:rFonts w:asciiTheme="minorHAnsi" w:hAnsiTheme="minorHAnsi"/>
                <w:b/>
                <w:i/>
                <w:sz w:val="22"/>
                <w:szCs w:val="24"/>
              </w:rPr>
              <w:t>Target area</w:t>
            </w:r>
          </w:p>
        </w:tc>
        <w:tc>
          <w:tcPr>
            <w:tcW w:w="9851" w:type="dxa"/>
          </w:tcPr>
          <w:p w:rsidR="007F2F1B" w:rsidRPr="003A6ACF" w:rsidRDefault="00755182" w:rsidP="00755182">
            <w:pPr>
              <w:tabs>
                <w:tab w:val="num" w:pos="720"/>
              </w:tabs>
              <w:rPr>
                <w:rFonts w:asciiTheme="minorHAnsi" w:hAnsiTheme="minorHAnsi"/>
                <w:b/>
                <w:color w:val="4F81BD" w:themeColor="accent1"/>
                <w:szCs w:val="24"/>
              </w:rPr>
            </w:pPr>
            <w:r w:rsidRPr="003A6ACF">
              <w:rPr>
                <w:rFonts w:asciiTheme="minorHAnsi" w:hAnsiTheme="minorHAnsi"/>
                <w:b/>
                <w:color w:val="4F81BD" w:themeColor="accent1"/>
                <w:szCs w:val="24"/>
              </w:rPr>
              <w:t xml:space="preserve">By May 2015, </w:t>
            </w:r>
            <w:r w:rsidR="00FE5517" w:rsidRPr="003A6ACF">
              <w:rPr>
                <w:rFonts w:asciiTheme="minorHAnsi" w:hAnsiTheme="minorHAnsi"/>
                <w:b/>
                <w:color w:val="4F81BD" w:themeColor="accent1"/>
                <w:szCs w:val="24"/>
              </w:rPr>
              <w:t xml:space="preserve">I will collaborate with the Credit Recovery/Intervention teacher to offer additional support to those students attempting to complete </w:t>
            </w:r>
            <w:r w:rsidRPr="003A6ACF">
              <w:rPr>
                <w:rFonts w:asciiTheme="minorHAnsi" w:hAnsiTheme="minorHAnsi"/>
                <w:b/>
                <w:color w:val="4F81BD" w:themeColor="accent1"/>
                <w:szCs w:val="24"/>
              </w:rPr>
              <w:t>the APEX curriculum</w:t>
            </w:r>
            <w:r w:rsidR="00FE5517" w:rsidRPr="003A6ACF">
              <w:rPr>
                <w:rFonts w:asciiTheme="minorHAnsi" w:hAnsiTheme="minorHAnsi"/>
                <w:b/>
                <w:color w:val="4F81BD" w:themeColor="accent1"/>
                <w:szCs w:val="24"/>
              </w:rPr>
              <w:t xml:space="preserve"> for core academic courses</w:t>
            </w:r>
            <w:r w:rsidRPr="003A6ACF">
              <w:rPr>
                <w:rFonts w:asciiTheme="minorHAnsi" w:hAnsiTheme="minorHAnsi"/>
                <w:b/>
                <w:color w:val="4F81BD" w:themeColor="accent1"/>
                <w:szCs w:val="24"/>
              </w:rPr>
              <w:t xml:space="preserve"> by providing three separate </w:t>
            </w:r>
            <w:r w:rsidR="00FE5517" w:rsidRPr="003A6ACF">
              <w:rPr>
                <w:rFonts w:asciiTheme="minorHAnsi" w:hAnsiTheme="minorHAnsi"/>
                <w:b/>
                <w:color w:val="4F81BD" w:themeColor="accent1"/>
                <w:szCs w:val="24"/>
              </w:rPr>
              <w:t>special programing</w:t>
            </w:r>
            <w:r w:rsidRPr="003A6ACF">
              <w:rPr>
                <w:rFonts w:asciiTheme="minorHAnsi" w:hAnsiTheme="minorHAnsi"/>
                <w:b/>
                <w:color w:val="4F81BD" w:themeColor="accent1"/>
                <w:szCs w:val="24"/>
              </w:rPr>
              <w:t xml:space="preserve"> </w:t>
            </w:r>
            <w:r w:rsidR="00A617DA" w:rsidRPr="003A6ACF">
              <w:rPr>
                <w:rFonts w:asciiTheme="minorHAnsi" w:hAnsiTheme="minorHAnsi"/>
                <w:b/>
                <w:color w:val="4F81BD" w:themeColor="accent1"/>
                <w:szCs w:val="24"/>
              </w:rPr>
              <w:t>events (APEX Marathon).</w:t>
            </w:r>
            <w:r w:rsidR="00F02D43" w:rsidRPr="003A6ACF">
              <w:rPr>
                <w:rFonts w:asciiTheme="minorHAnsi" w:hAnsiTheme="minorHAnsi"/>
                <w:b/>
                <w:color w:val="4F81BD" w:themeColor="accent1"/>
                <w:szCs w:val="24"/>
              </w:rPr>
              <w:t xml:space="preserve">  </w:t>
            </w:r>
          </w:p>
          <w:p w:rsidR="00755182" w:rsidRPr="003A6ACF" w:rsidRDefault="00755182" w:rsidP="00755182">
            <w:pPr>
              <w:tabs>
                <w:tab w:val="num" w:pos="720"/>
              </w:tabs>
              <w:rPr>
                <w:rFonts w:asciiTheme="minorHAnsi" w:hAnsiTheme="minorHAnsi"/>
                <w:b/>
                <w:color w:val="4F81BD" w:themeColor="accent1"/>
                <w:szCs w:val="24"/>
              </w:rPr>
            </w:pPr>
          </w:p>
        </w:tc>
      </w:tr>
      <w:tr w:rsidR="00CA1D28" w:rsidRPr="00A444C2" w:rsidTr="00541675">
        <w:trPr>
          <w:trHeight w:val="143"/>
        </w:trPr>
        <w:tc>
          <w:tcPr>
            <w:tcW w:w="616" w:type="dxa"/>
            <w:vMerge/>
            <w:tcBorders>
              <w:top w:val="nil"/>
              <w:bottom w:val="nil"/>
            </w:tcBorders>
            <w:shd w:val="clear" w:color="auto" w:fill="C6D9F1" w:themeFill="text2" w:themeFillTint="33"/>
            <w:textDirection w:val="btLr"/>
          </w:tcPr>
          <w:p w:rsidR="00CA1D28" w:rsidRPr="00A444C2" w:rsidRDefault="00CA1D28" w:rsidP="001722E8">
            <w:pPr>
              <w:ind w:left="113" w:right="113"/>
              <w:jc w:val="center"/>
              <w:rPr>
                <w:rFonts w:asciiTheme="minorHAnsi" w:hAnsiTheme="minorHAnsi"/>
                <w:b/>
                <w:sz w:val="22"/>
                <w:szCs w:val="24"/>
              </w:rPr>
            </w:pPr>
          </w:p>
        </w:tc>
        <w:tc>
          <w:tcPr>
            <w:tcW w:w="3640" w:type="dxa"/>
          </w:tcPr>
          <w:p w:rsidR="007F2F1B" w:rsidRPr="00A444C2" w:rsidRDefault="003565F7" w:rsidP="00CA1D28">
            <w:pPr>
              <w:rPr>
                <w:rFonts w:asciiTheme="minorHAnsi" w:hAnsiTheme="minorHAnsi"/>
                <w:b/>
                <w:sz w:val="22"/>
                <w:szCs w:val="24"/>
              </w:rPr>
            </w:pPr>
            <w:r w:rsidRPr="00A444C2">
              <w:rPr>
                <w:rFonts w:asciiTheme="minorHAnsi" w:hAnsiTheme="minorHAnsi"/>
                <w:b/>
                <w:sz w:val="22"/>
                <w:szCs w:val="24"/>
              </w:rPr>
              <w:t xml:space="preserve">My </w:t>
            </w:r>
            <w:r w:rsidR="00CA1D28" w:rsidRPr="00A444C2">
              <w:rPr>
                <w:rFonts w:asciiTheme="minorHAnsi" w:hAnsiTheme="minorHAnsi"/>
                <w:b/>
                <w:sz w:val="22"/>
                <w:szCs w:val="24"/>
              </w:rPr>
              <w:t>Strategies/Indicators</w:t>
            </w:r>
            <w:r w:rsidR="007F2F1B" w:rsidRPr="00A444C2">
              <w:rPr>
                <w:rFonts w:asciiTheme="minorHAnsi" w:hAnsiTheme="minorHAnsi"/>
                <w:b/>
                <w:sz w:val="22"/>
                <w:szCs w:val="24"/>
              </w:rPr>
              <w:t xml:space="preserve"> for carrying out my SMART goal</w:t>
            </w:r>
          </w:p>
          <w:p w:rsidR="00CA1D28" w:rsidRPr="00A444C2" w:rsidRDefault="00CA1D28" w:rsidP="00CA1D28">
            <w:pPr>
              <w:rPr>
                <w:rFonts w:asciiTheme="minorHAnsi" w:hAnsiTheme="minorHAnsi"/>
                <w:b/>
                <w:sz w:val="22"/>
                <w:szCs w:val="24"/>
              </w:rPr>
            </w:pPr>
          </w:p>
        </w:tc>
        <w:tc>
          <w:tcPr>
            <w:tcW w:w="9851" w:type="dxa"/>
          </w:tcPr>
          <w:p w:rsidR="005E78FC" w:rsidRPr="003A6ACF" w:rsidRDefault="005E78FC" w:rsidP="00F02D43">
            <w:pPr>
              <w:rPr>
                <w:rFonts w:asciiTheme="minorHAnsi" w:hAnsiTheme="minorHAnsi"/>
                <w:b/>
                <w:color w:val="4F81BD" w:themeColor="accent1"/>
                <w:szCs w:val="24"/>
              </w:rPr>
            </w:pPr>
            <w:r w:rsidRPr="003A6ACF">
              <w:rPr>
                <w:rFonts w:asciiTheme="minorHAnsi" w:hAnsiTheme="minorHAnsi"/>
                <w:b/>
                <w:color w:val="4F81BD" w:themeColor="accent1"/>
                <w:szCs w:val="24"/>
              </w:rPr>
              <w:t>APEX rates of completion are</w:t>
            </w:r>
            <w:r w:rsidR="00F02D43" w:rsidRPr="003A6ACF">
              <w:rPr>
                <w:rFonts w:asciiTheme="minorHAnsi" w:hAnsiTheme="minorHAnsi"/>
                <w:b/>
                <w:color w:val="4F81BD" w:themeColor="accent1"/>
                <w:szCs w:val="24"/>
              </w:rPr>
              <w:t xml:space="preserve"> often very slow.  Some students show very little progression and claim they do not have the time to complete their courses or have to wait for th</w:t>
            </w:r>
            <w:r w:rsidRPr="003A6ACF">
              <w:rPr>
                <w:rFonts w:asciiTheme="minorHAnsi" w:hAnsiTheme="minorHAnsi"/>
                <w:b/>
                <w:color w:val="4F81BD" w:themeColor="accent1"/>
                <w:szCs w:val="24"/>
              </w:rPr>
              <w:t xml:space="preserve">e next unit to be unlocked.  By </w:t>
            </w:r>
            <w:r w:rsidR="00F02D43" w:rsidRPr="003A6ACF">
              <w:rPr>
                <w:rFonts w:asciiTheme="minorHAnsi" w:hAnsiTheme="minorHAnsi"/>
                <w:b/>
                <w:color w:val="4F81BD" w:themeColor="accent1"/>
                <w:szCs w:val="24"/>
              </w:rPr>
              <w:t xml:space="preserve">having APEX events that include a large block of time in </w:t>
            </w:r>
            <w:r w:rsidRPr="003A6ACF">
              <w:rPr>
                <w:rFonts w:asciiTheme="minorHAnsi" w:hAnsiTheme="minorHAnsi"/>
                <w:b/>
                <w:color w:val="4F81BD" w:themeColor="accent1"/>
                <w:szCs w:val="24"/>
              </w:rPr>
              <w:t>which</w:t>
            </w:r>
            <w:r w:rsidR="00F02D43" w:rsidRPr="003A6ACF">
              <w:rPr>
                <w:rFonts w:asciiTheme="minorHAnsi" w:hAnsiTheme="minorHAnsi"/>
                <w:b/>
                <w:color w:val="4F81BD" w:themeColor="accent1"/>
                <w:szCs w:val="24"/>
              </w:rPr>
              <w:t xml:space="preserve"> to work, tutors on hand </w:t>
            </w:r>
            <w:r w:rsidRPr="003A6ACF">
              <w:rPr>
                <w:rFonts w:asciiTheme="minorHAnsi" w:hAnsiTheme="minorHAnsi"/>
                <w:b/>
                <w:color w:val="4F81BD" w:themeColor="accent1"/>
                <w:szCs w:val="24"/>
              </w:rPr>
              <w:t>to help</w:t>
            </w:r>
            <w:r w:rsidR="00F02D43" w:rsidRPr="003A6ACF">
              <w:rPr>
                <w:rFonts w:asciiTheme="minorHAnsi" w:hAnsiTheme="minorHAnsi"/>
                <w:b/>
                <w:color w:val="4F81BD" w:themeColor="accent1"/>
                <w:szCs w:val="24"/>
              </w:rPr>
              <w:t xml:space="preserve">, and </w:t>
            </w:r>
            <w:r w:rsidRPr="003A6ACF">
              <w:rPr>
                <w:rFonts w:asciiTheme="minorHAnsi" w:hAnsiTheme="minorHAnsi"/>
                <w:b/>
                <w:color w:val="4F81BD" w:themeColor="accent1"/>
                <w:szCs w:val="24"/>
              </w:rPr>
              <w:t xml:space="preserve">instant unblocking of units, students should be able to make significant headway towards course completion.  With obvious progress being made, we hope to encourage students to complete their courses in a timely manner.  Failure to complete these courses often results in a failure to graduate on time, if at all. </w:t>
            </w:r>
          </w:p>
          <w:p w:rsidR="00A617DA" w:rsidRPr="003A6ACF" w:rsidRDefault="00A617DA" w:rsidP="005E78FC">
            <w:pPr>
              <w:pStyle w:val="ListParagraph"/>
              <w:numPr>
                <w:ilvl w:val="0"/>
                <w:numId w:val="13"/>
              </w:numPr>
              <w:rPr>
                <w:rFonts w:asciiTheme="minorHAnsi" w:hAnsiTheme="minorHAnsi"/>
                <w:b/>
                <w:color w:val="4F81BD" w:themeColor="accent1"/>
                <w:szCs w:val="24"/>
              </w:rPr>
            </w:pPr>
            <w:r w:rsidRPr="003A6ACF">
              <w:rPr>
                <w:rFonts w:asciiTheme="minorHAnsi" w:hAnsiTheme="minorHAnsi"/>
                <w:b/>
                <w:color w:val="4F81BD" w:themeColor="accent1"/>
                <w:szCs w:val="24"/>
              </w:rPr>
              <w:t xml:space="preserve">November 2014 – meet with the Credit Recovery teacher to review which students are struggling with the completion of their APEX courses.  </w:t>
            </w:r>
          </w:p>
          <w:p w:rsidR="00A617DA" w:rsidRPr="003A6ACF" w:rsidRDefault="00A617DA" w:rsidP="00A617DA">
            <w:pPr>
              <w:pStyle w:val="ListParagraph"/>
              <w:numPr>
                <w:ilvl w:val="0"/>
                <w:numId w:val="13"/>
              </w:numPr>
              <w:rPr>
                <w:rFonts w:asciiTheme="minorHAnsi" w:hAnsiTheme="minorHAnsi"/>
                <w:b/>
                <w:color w:val="4F81BD" w:themeColor="accent1"/>
                <w:szCs w:val="24"/>
              </w:rPr>
            </w:pPr>
            <w:r w:rsidRPr="003A6ACF">
              <w:rPr>
                <w:rFonts w:asciiTheme="minorHAnsi" w:hAnsiTheme="minorHAnsi"/>
                <w:b/>
                <w:color w:val="4F81BD" w:themeColor="accent1"/>
                <w:szCs w:val="24"/>
              </w:rPr>
              <w:t>Contact each student individually to determine the type of support they may need.</w:t>
            </w:r>
            <w:r w:rsidR="00B35B93" w:rsidRPr="003A6ACF">
              <w:rPr>
                <w:rFonts w:asciiTheme="minorHAnsi" w:hAnsiTheme="minorHAnsi"/>
                <w:b/>
                <w:color w:val="4F81BD" w:themeColor="accent1"/>
                <w:szCs w:val="24"/>
              </w:rPr>
              <w:t xml:space="preserve">  Then provide them access, time, and encouragement to complete their APEX work.</w:t>
            </w:r>
          </w:p>
          <w:p w:rsidR="007F2F1B" w:rsidRPr="003A6ACF" w:rsidRDefault="00A617DA" w:rsidP="003A6ACF">
            <w:pPr>
              <w:pStyle w:val="ListParagraph"/>
              <w:numPr>
                <w:ilvl w:val="0"/>
                <w:numId w:val="13"/>
              </w:numPr>
              <w:rPr>
                <w:rFonts w:asciiTheme="minorHAnsi" w:hAnsiTheme="minorHAnsi"/>
                <w:b/>
                <w:color w:val="4F81BD" w:themeColor="accent1"/>
                <w:szCs w:val="24"/>
              </w:rPr>
            </w:pPr>
            <w:r w:rsidRPr="003A6ACF">
              <w:rPr>
                <w:rFonts w:asciiTheme="minorHAnsi" w:hAnsiTheme="minorHAnsi"/>
                <w:b/>
                <w:color w:val="4F81BD" w:themeColor="accent1"/>
                <w:szCs w:val="24"/>
              </w:rPr>
              <w:t xml:space="preserve">Plan the Apex Marathon events.  The first </w:t>
            </w:r>
            <w:r w:rsidR="00B35B93" w:rsidRPr="003A6ACF">
              <w:rPr>
                <w:rFonts w:asciiTheme="minorHAnsi" w:hAnsiTheme="minorHAnsi"/>
                <w:b/>
                <w:color w:val="4F81BD" w:themeColor="accent1"/>
                <w:szCs w:val="24"/>
              </w:rPr>
              <w:t xml:space="preserve">event </w:t>
            </w:r>
            <w:r w:rsidRPr="003A6ACF">
              <w:rPr>
                <w:rFonts w:asciiTheme="minorHAnsi" w:hAnsiTheme="minorHAnsi"/>
                <w:b/>
                <w:color w:val="4F81BD" w:themeColor="accent1"/>
                <w:szCs w:val="24"/>
              </w:rPr>
              <w:t xml:space="preserve">will be held in December 2014.  We will begin to set dates, invite tutors, </w:t>
            </w:r>
            <w:r w:rsidR="00B35B93" w:rsidRPr="003A6ACF">
              <w:rPr>
                <w:rFonts w:asciiTheme="minorHAnsi" w:hAnsiTheme="minorHAnsi"/>
                <w:b/>
                <w:color w:val="4F81BD" w:themeColor="accent1"/>
                <w:szCs w:val="24"/>
              </w:rPr>
              <w:t>and invite students needing the most support.  The initial event will focus on seniors and have a maximum capacity of 40 students.  Lower classmen will be allowed to sign up as space allows.  This event will take place after school or on a Saturday and run for several hours with the idea of students being able to complete large blocks of work at each event.</w:t>
            </w:r>
          </w:p>
        </w:tc>
      </w:tr>
      <w:tr w:rsidR="00CA1D28" w:rsidRPr="00A444C2" w:rsidTr="00541675">
        <w:trPr>
          <w:trHeight w:val="143"/>
        </w:trPr>
        <w:tc>
          <w:tcPr>
            <w:tcW w:w="616" w:type="dxa"/>
            <w:vMerge/>
            <w:tcBorders>
              <w:top w:val="nil"/>
              <w:bottom w:val="nil"/>
            </w:tcBorders>
            <w:shd w:val="clear" w:color="auto" w:fill="C6D9F1" w:themeFill="text2" w:themeFillTint="33"/>
            <w:textDirection w:val="btLr"/>
          </w:tcPr>
          <w:p w:rsidR="00CA1D28" w:rsidRPr="00A444C2" w:rsidRDefault="00CA1D28" w:rsidP="001722E8">
            <w:pPr>
              <w:ind w:left="113" w:right="113"/>
              <w:jc w:val="center"/>
              <w:rPr>
                <w:rFonts w:asciiTheme="minorHAnsi" w:hAnsiTheme="minorHAnsi"/>
                <w:b/>
                <w:sz w:val="22"/>
                <w:szCs w:val="24"/>
              </w:rPr>
            </w:pPr>
          </w:p>
        </w:tc>
        <w:tc>
          <w:tcPr>
            <w:tcW w:w="3640" w:type="dxa"/>
          </w:tcPr>
          <w:p w:rsidR="00CA1D28" w:rsidRPr="00A444C2" w:rsidRDefault="003565F7" w:rsidP="00CA1D28">
            <w:pPr>
              <w:rPr>
                <w:rFonts w:asciiTheme="minorHAnsi" w:hAnsiTheme="minorHAnsi"/>
                <w:b/>
                <w:sz w:val="22"/>
                <w:szCs w:val="24"/>
              </w:rPr>
            </w:pPr>
            <w:r w:rsidRPr="00A444C2">
              <w:rPr>
                <w:rFonts w:asciiTheme="minorHAnsi" w:hAnsiTheme="minorHAnsi"/>
                <w:b/>
                <w:sz w:val="22"/>
                <w:szCs w:val="24"/>
              </w:rPr>
              <w:t xml:space="preserve">My </w:t>
            </w:r>
            <w:r w:rsidR="00CA1D28" w:rsidRPr="00A444C2">
              <w:rPr>
                <w:rFonts w:asciiTheme="minorHAnsi" w:hAnsiTheme="minorHAnsi"/>
                <w:b/>
                <w:sz w:val="22"/>
                <w:szCs w:val="24"/>
              </w:rPr>
              <w:t>Partners</w:t>
            </w:r>
          </w:p>
          <w:p w:rsidR="00CA1D28" w:rsidRPr="00A444C2" w:rsidRDefault="00CA1D28" w:rsidP="00CA1D28">
            <w:pPr>
              <w:rPr>
                <w:rFonts w:asciiTheme="minorHAnsi" w:hAnsiTheme="minorHAnsi"/>
                <w:b/>
                <w:sz w:val="22"/>
                <w:szCs w:val="24"/>
              </w:rPr>
            </w:pPr>
          </w:p>
        </w:tc>
        <w:tc>
          <w:tcPr>
            <w:tcW w:w="9851" w:type="dxa"/>
          </w:tcPr>
          <w:p w:rsidR="00645923" w:rsidRPr="003A6ACF" w:rsidRDefault="00A617DA" w:rsidP="00A617DA">
            <w:pPr>
              <w:rPr>
                <w:rFonts w:asciiTheme="minorHAnsi" w:hAnsiTheme="minorHAnsi"/>
                <w:b/>
                <w:color w:val="4F81BD" w:themeColor="accent1"/>
                <w:szCs w:val="24"/>
              </w:rPr>
            </w:pPr>
            <w:r w:rsidRPr="003A6ACF">
              <w:rPr>
                <w:rFonts w:asciiTheme="minorHAnsi" w:hAnsiTheme="minorHAnsi"/>
                <w:b/>
                <w:color w:val="4F81BD" w:themeColor="accent1"/>
                <w:szCs w:val="24"/>
              </w:rPr>
              <w:t>Credit Recovery/Intervention Teacher, Math Tutor Volunteers, the Assistant Principal Intern, School Principal</w:t>
            </w:r>
          </w:p>
        </w:tc>
      </w:tr>
      <w:tr w:rsidR="00CA1D28" w:rsidRPr="00A444C2" w:rsidTr="00541675">
        <w:trPr>
          <w:trHeight w:val="143"/>
        </w:trPr>
        <w:tc>
          <w:tcPr>
            <w:tcW w:w="616" w:type="dxa"/>
            <w:vMerge/>
            <w:tcBorders>
              <w:top w:val="nil"/>
              <w:bottom w:val="nil"/>
            </w:tcBorders>
            <w:shd w:val="clear" w:color="auto" w:fill="C6D9F1" w:themeFill="text2" w:themeFillTint="33"/>
            <w:textDirection w:val="btLr"/>
          </w:tcPr>
          <w:p w:rsidR="00CA1D28" w:rsidRPr="00A444C2" w:rsidRDefault="00CA1D28" w:rsidP="001722E8">
            <w:pPr>
              <w:ind w:left="113" w:right="113"/>
              <w:jc w:val="center"/>
              <w:rPr>
                <w:rFonts w:asciiTheme="minorHAnsi" w:hAnsiTheme="minorHAnsi"/>
                <w:b/>
                <w:sz w:val="22"/>
                <w:szCs w:val="24"/>
              </w:rPr>
            </w:pPr>
          </w:p>
        </w:tc>
        <w:tc>
          <w:tcPr>
            <w:tcW w:w="3640" w:type="dxa"/>
          </w:tcPr>
          <w:p w:rsidR="00CA1D28" w:rsidRPr="00A444C2" w:rsidRDefault="001753DA" w:rsidP="00CA1D28">
            <w:pPr>
              <w:rPr>
                <w:rFonts w:asciiTheme="minorHAnsi" w:hAnsiTheme="minorHAnsi"/>
                <w:b/>
                <w:sz w:val="22"/>
                <w:szCs w:val="24"/>
              </w:rPr>
            </w:pPr>
            <w:r w:rsidRPr="00A444C2">
              <w:rPr>
                <w:rFonts w:asciiTheme="minorHAnsi" w:hAnsiTheme="minorHAnsi"/>
                <w:b/>
                <w:sz w:val="22"/>
                <w:szCs w:val="24"/>
              </w:rPr>
              <w:t>MEASUR</w:t>
            </w:r>
            <w:r w:rsidR="00541675">
              <w:rPr>
                <w:rFonts w:asciiTheme="minorHAnsi" w:hAnsiTheme="minorHAnsi"/>
                <w:b/>
                <w:sz w:val="22"/>
                <w:szCs w:val="24"/>
              </w:rPr>
              <w:t xml:space="preserve">ABLE EVIDENCE of Leadership, </w:t>
            </w:r>
            <w:r w:rsidRPr="00A444C2">
              <w:rPr>
                <w:rFonts w:asciiTheme="minorHAnsi" w:hAnsiTheme="minorHAnsi"/>
                <w:b/>
                <w:sz w:val="22"/>
                <w:szCs w:val="24"/>
              </w:rPr>
              <w:t>instruction</w:t>
            </w:r>
            <w:r w:rsidR="00541675">
              <w:rPr>
                <w:rFonts w:asciiTheme="minorHAnsi" w:hAnsiTheme="minorHAnsi"/>
                <w:b/>
                <w:sz w:val="22"/>
                <w:szCs w:val="24"/>
              </w:rPr>
              <w:t xml:space="preserve"> and/or collaboration</w:t>
            </w:r>
          </w:p>
          <w:p w:rsidR="00CA1D28" w:rsidRPr="00A444C2" w:rsidRDefault="00CA1D28" w:rsidP="00CA1D28">
            <w:pPr>
              <w:rPr>
                <w:rFonts w:asciiTheme="minorHAnsi" w:hAnsiTheme="minorHAnsi"/>
                <w:b/>
                <w:sz w:val="22"/>
                <w:szCs w:val="24"/>
              </w:rPr>
            </w:pPr>
          </w:p>
        </w:tc>
        <w:tc>
          <w:tcPr>
            <w:tcW w:w="9851" w:type="dxa"/>
          </w:tcPr>
          <w:p w:rsidR="007F2F1B" w:rsidRPr="003A6ACF" w:rsidRDefault="005E78FC" w:rsidP="000C7157">
            <w:pPr>
              <w:rPr>
                <w:rFonts w:asciiTheme="minorHAnsi" w:hAnsiTheme="minorHAnsi"/>
                <w:b/>
                <w:color w:val="4F81BD" w:themeColor="accent1"/>
                <w:szCs w:val="24"/>
              </w:rPr>
            </w:pPr>
            <w:r w:rsidRPr="003A6ACF">
              <w:rPr>
                <w:rFonts w:asciiTheme="minorHAnsi" w:hAnsiTheme="minorHAnsi"/>
                <w:b/>
                <w:color w:val="4F81BD" w:themeColor="accent1"/>
                <w:szCs w:val="24"/>
              </w:rPr>
              <w:t xml:space="preserve">I will provide to the principal three dates for the APEX marathon.  After each event, a sign in sheet of the attendees, as well as a comparative summary of their work will be provided.  The Credit Recovery teacher and I will share with the principal our findings regarding the success of each event.  In May, we reflect on what we have learned and at that time decide </w:t>
            </w:r>
            <w:r w:rsidR="000C7157" w:rsidRPr="003A6ACF">
              <w:rPr>
                <w:rFonts w:asciiTheme="minorHAnsi" w:hAnsiTheme="minorHAnsi"/>
                <w:b/>
                <w:color w:val="4F81BD" w:themeColor="accent1"/>
                <w:szCs w:val="24"/>
              </w:rPr>
              <w:t>whether</w:t>
            </w:r>
            <w:r w:rsidRPr="003A6ACF">
              <w:rPr>
                <w:rFonts w:asciiTheme="minorHAnsi" w:hAnsiTheme="minorHAnsi"/>
                <w:b/>
                <w:color w:val="4F81BD" w:themeColor="accent1"/>
                <w:szCs w:val="24"/>
              </w:rPr>
              <w:t xml:space="preserve"> we should move forward with this program, revise it, or </w:t>
            </w:r>
            <w:r w:rsidR="000C7157" w:rsidRPr="003A6ACF">
              <w:rPr>
                <w:rFonts w:asciiTheme="minorHAnsi" w:hAnsiTheme="minorHAnsi"/>
                <w:b/>
                <w:color w:val="4F81BD" w:themeColor="accent1"/>
                <w:szCs w:val="24"/>
              </w:rPr>
              <w:t>discontinue it as an ineffective use of time.  Student feedback in the form of an exit ticket survey will also be considered.</w:t>
            </w:r>
          </w:p>
          <w:p w:rsidR="000C7157" w:rsidRPr="003A6ACF" w:rsidRDefault="000C7157" w:rsidP="000C7157">
            <w:pPr>
              <w:rPr>
                <w:rFonts w:asciiTheme="minorHAnsi" w:hAnsiTheme="minorHAnsi"/>
                <w:b/>
                <w:color w:val="4F81BD" w:themeColor="accent1"/>
                <w:szCs w:val="24"/>
              </w:rPr>
            </w:pPr>
          </w:p>
        </w:tc>
      </w:tr>
      <w:tr w:rsidR="001753DA" w:rsidRPr="00A444C2" w:rsidTr="00541675">
        <w:trPr>
          <w:trHeight w:val="1070"/>
        </w:trPr>
        <w:tc>
          <w:tcPr>
            <w:tcW w:w="616" w:type="dxa"/>
            <w:tcBorders>
              <w:top w:val="nil"/>
              <w:bottom w:val="nil"/>
            </w:tcBorders>
            <w:shd w:val="clear" w:color="auto" w:fill="C6D9F1" w:themeFill="text2" w:themeFillTint="33"/>
            <w:textDirection w:val="btLr"/>
          </w:tcPr>
          <w:p w:rsidR="001753DA" w:rsidRPr="00A444C2" w:rsidRDefault="001753DA" w:rsidP="001722E8">
            <w:pPr>
              <w:ind w:left="113" w:right="113"/>
              <w:jc w:val="center"/>
              <w:rPr>
                <w:rFonts w:asciiTheme="minorHAnsi" w:hAnsiTheme="minorHAnsi"/>
                <w:b/>
                <w:sz w:val="22"/>
                <w:szCs w:val="24"/>
              </w:rPr>
            </w:pPr>
          </w:p>
        </w:tc>
        <w:tc>
          <w:tcPr>
            <w:tcW w:w="3640" w:type="dxa"/>
          </w:tcPr>
          <w:p w:rsidR="001753DA" w:rsidRPr="00A444C2" w:rsidRDefault="001753DA" w:rsidP="00CA1D28">
            <w:pPr>
              <w:rPr>
                <w:rFonts w:asciiTheme="minorHAnsi" w:hAnsiTheme="minorHAnsi"/>
                <w:b/>
                <w:sz w:val="22"/>
                <w:szCs w:val="24"/>
              </w:rPr>
            </w:pPr>
            <w:r w:rsidRPr="00A444C2">
              <w:rPr>
                <w:rFonts w:asciiTheme="minorHAnsi" w:hAnsiTheme="minorHAnsi"/>
                <w:b/>
                <w:sz w:val="22"/>
                <w:szCs w:val="24"/>
              </w:rPr>
              <w:t xml:space="preserve">MEASURABLE EVIDENCE of Student Growth </w:t>
            </w:r>
          </w:p>
        </w:tc>
        <w:tc>
          <w:tcPr>
            <w:tcW w:w="9851" w:type="dxa"/>
          </w:tcPr>
          <w:p w:rsidR="007D46CB" w:rsidRPr="003A6ACF" w:rsidRDefault="007D46CB" w:rsidP="007D46CB">
            <w:pPr>
              <w:rPr>
                <w:rFonts w:asciiTheme="minorHAnsi" w:hAnsiTheme="minorHAnsi"/>
                <w:b/>
                <w:color w:val="4F81BD" w:themeColor="accent1"/>
                <w:szCs w:val="24"/>
              </w:rPr>
            </w:pPr>
            <w:r w:rsidRPr="003A6ACF">
              <w:rPr>
                <w:rFonts w:asciiTheme="minorHAnsi" w:hAnsiTheme="minorHAnsi"/>
                <w:b/>
                <w:color w:val="4F81BD" w:themeColor="accent1"/>
                <w:szCs w:val="24"/>
              </w:rPr>
              <w:t>Student will be invited to the APEX marathon event based on their level of completion of their APEX courses.  Individual results are tracked via software provided by APEX.  Level of completion and unit grade summaries will be tracked prior to and following each APEX marathon event to monitor growth and areas of need.</w:t>
            </w:r>
            <w:r w:rsidR="00F02D43" w:rsidRPr="003A6ACF">
              <w:rPr>
                <w:rFonts w:asciiTheme="minorHAnsi" w:hAnsiTheme="minorHAnsi"/>
                <w:b/>
                <w:color w:val="4F81BD" w:themeColor="accent1"/>
                <w:szCs w:val="24"/>
              </w:rPr>
              <w:t xml:space="preserve">  After each event, students should show a 10% growth.</w:t>
            </w:r>
          </w:p>
          <w:p w:rsidR="001753DA" w:rsidRPr="003A6ACF" w:rsidRDefault="001753DA" w:rsidP="00C50825">
            <w:pPr>
              <w:rPr>
                <w:rFonts w:asciiTheme="minorHAnsi" w:hAnsiTheme="minorHAnsi"/>
                <w:b/>
                <w:color w:val="4F81BD" w:themeColor="accent1"/>
                <w:szCs w:val="24"/>
              </w:rPr>
            </w:pPr>
          </w:p>
        </w:tc>
      </w:tr>
      <w:tr w:rsidR="00CB18CD" w:rsidRPr="00A444C2" w:rsidTr="00541675">
        <w:trPr>
          <w:trHeight w:val="1070"/>
        </w:trPr>
        <w:tc>
          <w:tcPr>
            <w:tcW w:w="616" w:type="dxa"/>
            <w:tcBorders>
              <w:top w:val="nil"/>
              <w:bottom w:val="nil"/>
            </w:tcBorders>
            <w:shd w:val="clear" w:color="auto" w:fill="C6D9F1" w:themeFill="text2" w:themeFillTint="33"/>
            <w:textDirection w:val="btLr"/>
          </w:tcPr>
          <w:p w:rsidR="00CB18CD" w:rsidRPr="00A444C2" w:rsidRDefault="00CB18CD" w:rsidP="001722E8">
            <w:pPr>
              <w:ind w:left="113" w:right="113"/>
              <w:jc w:val="center"/>
              <w:rPr>
                <w:rFonts w:asciiTheme="minorHAnsi" w:hAnsiTheme="minorHAnsi"/>
                <w:b/>
                <w:sz w:val="22"/>
                <w:szCs w:val="24"/>
              </w:rPr>
            </w:pPr>
          </w:p>
        </w:tc>
        <w:tc>
          <w:tcPr>
            <w:tcW w:w="3640" w:type="dxa"/>
          </w:tcPr>
          <w:p w:rsidR="00CB18CD" w:rsidRPr="00A444C2" w:rsidRDefault="00CB18CD" w:rsidP="00CA1D28">
            <w:pPr>
              <w:rPr>
                <w:rFonts w:asciiTheme="minorHAnsi" w:hAnsiTheme="minorHAnsi"/>
                <w:b/>
                <w:sz w:val="22"/>
                <w:szCs w:val="24"/>
              </w:rPr>
            </w:pPr>
            <w:r>
              <w:rPr>
                <w:rFonts w:asciiTheme="minorHAnsi" w:hAnsiTheme="minorHAnsi"/>
                <w:b/>
                <w:sz w:val="22"/>
                <w:szCs w:val="24"/>
              </w:rPr>
              <w:t>REFLECTION</w:t>
            </w:r>
          </w:p>
        </w:tc>
        <w:tc>
          <w:tcPr>
            <w:tcW w:w="9851" w:type="dxa"/>
          </w:tcPr>
          <w:p w:rsidR="00CB18CD" w:rsidRPr="00A444C2" w:rsidRDefault="00CB18CD" w:rsidP="00C50825">
            <w:pPr>
              <w:rPr>
                <w:rFonts w:asciiTheme="minorHAnsi" w:hAnsiTheme="minorHAnsi"/>
                <w:b/>
                <w:color w:val="4F81BD" w:themeColor="accent1"/>
                <w:sz w:val="22"/>
                <w:szCs w:val="24"/>
              </w:rPr>
            </w:pPr>
          </w:p>
        </w:tc>
      </w:tr>
    </w:tbl>
    <w:p w:rsidR="006145BA" w:rsidRDefault="006145BA" w:rsidP="00BC252B">
      <w:pPr>
        <w:rPr>
          <w:rFonts w:asciiTheme="minorHAnsi" w:hAnsiTheme="minorHAnsi"/>
          <w:b/>
          <w:sz w:val="22"/>
          <w:szCs w:val="24"/>
        </w:rPr>
      </w:pPr>
    </w:p>
    <w:p w:rsidR="006145BA" w:rsidRDefault="006145BA" w:rsidP="00BC252B">
      <w:pPr>
        <w:rPr>
          <w:rFonts w:asciiTheme="minorHAnsi" w:hAnsiTheme="minorHAnsi"/>
          <w:b/>
          <w:sz w:val="22"/>
          <w:szCs w:val="24"/>
        </w:rPr>
      </w:pPr>
    </w:p>
    <w:p w:rsidR="000C7157" w:rsidRDefault="000C7157" w:rsidP="00BC252B">
      <w:pPr>
        <w:rPr>
          <w:rFonts w:asciiTheme="minorHAnsi" w:hAnsiTheme="minorHAnsi"/>
          <w:b/>
          <w:sz w:val="22"/>
          <w:szCs w:val="24"/>
        </w:rPr>
      </w:pPr>
    </w:p>
    <w:p w:rsidR="000C7157" w:rsidRDefault="000C7157" w:rsidP="00BC252B">
      <w:pPr>
        <w:rPr>
          <w:rFonts w:asciiTheme="minorHAnsi" w:hAnsiTheme="minorHAnsi"/>
          <w:b/>
          <w:sz w:val="22"/>
          <w:szCs w:val="24"/>
        </w:rPr>
      </w:pPr>
    </w:p>
    <w:p w:rsidR="000C7157" w:rsidRDefault="000C7157" w:rsidP="00BC252B">
      <w:pPr>
        <w:rPr>
          <w:rFonts w:asciiTheme="minorHAnsi" w:hAnsiTheme="minorHAnsi"/>
          <w:b/>
          <w:sz w:val="22"/>
          <w:szCs w:val="24"/>
        </w:rPr>
      </w:pPr>
    </w:p>
    <w:p w:rsidR="000C7157" w:rsidRDefault="000C7157" w:rsidP="00BC252B">
      <w:pPr>
        <w:rPr>
          <w:rFonts w:asciiTheme="minorHAnsi" w:hAnsiTheme="minorHAnsi"/>
          <w:b/>
          <w:sz w:val="22"/>
          <w:szCs w:val="24"/>
        </w:rPr>
      </w:pPr>
    </w:p>
    <w:p w:rsidR="000C7157" w:rsidRDefault="000C7157" w:rsidP="00BC252B">
      <w:pPr>
        <w:rPr>
          <w:rFonts w:asciiTheme="minorHAnsi" w:hAnsiTheme="minorHAnsi"/>
          <w:b/>
          <w:sz w:val="22"/>
          <w:szCs w:val="24"/>
        </w:rPr>
      </w:pPr>
    </w:p>
    <w:p w:rsidR="000C7157" w:rsidRDefault="000C7157" w:rsidP="00BC252B">
      <w:pPr>
        <w:rPr>
          <w:rFonts w:asciiTheme="minorHAnsi" w:hAnsiTheme="minorHAnsi"/>
          <w:b/>
          <w:sz w:val="22"/>
          <w:szCs w:val="24"/>
        </w:rPr>
      </w:pPr>
    </w:p>
    <w:p w:rsidR="000C7157" w:rsidRDefault="000C7157" w:rsidP="00BC252B">
      <w:pPr>
        <w:rPr>
          <w:rFonts w:asciiTheme="minorHAnsi" w:hAnsiTheme="minorHAnsi"/>
          <w:b/>
          <w:sz w:val="22"/>
          <w:szCs w:val="24"/>
        </w:rPr>
      </w:pPr>
    </w:p>
    <w:p w:rsidR="000C7157" w:rsidRDefault="000C7157" w:rsidP="00BC252B">
      <w:pPr>
        <w:rPr>
          <w:rFonts w:asciiTheme="minorHAnsi" w:hAnsiTheme="minorHAnsi"/>
          <w:b/>
          <w:sz w:val="22"/>
          <w:szCs w:val="24"/>
        </w:rPr>
      </w:pPr>
    </w:p>
    <w:p w:rsidR="000C7157" w:rsidRDefault="000C7157" w:rsidP="00BC252B">
      <w:pPr>
        <w:rPr>
          <w:rFonts w:asciiTheme="minorHAnsi" w:hAnsiTheme="minorHAnsi"/>
          <w:b/>
          <w:sz w:val="22"/>
          <w:szCs w:val="24"/>
        </w:rPr>
      </w:pPr>
    </w:p>
    <w:p w:rsidR="000C7157" w:rsidRDefault="000C7157" w:rsidP="00BC252B">
      <w:pPr>
        <w:rPr>
          <w:rFonts w:asciiTheme="minorHAnsi" w:hAnsiTheme="minorHAnsi"/>
          <w:b/>
          <w:sz w:val="22"/>
          <w:szCs w:val="24"/>
        </w:rPr>
      </w:pPr>
    </w:p>
    <w:p w:rsidR="000C7157" w:rsidRDefault="000C7157" w:rsidP="00BC252B">
      <w:pPr>
        <w:rPr>
          <w:rFonts w:asciiTheme="minorHAnsi" w:hAnsiTheme="minorHAnsi"/>
          <w:b/>
          <w:sz w:val="22"/>
          <w:szCs w:val="24"/>
        </w:rPr>
      </w:pPr>
    </w:p>
    <w:p w:rsidR="000C7157" w:rsidRDefault="000C7157" w:rsidP="00BC252B">
      <w:pPr>
        <w:rPr>
          <w:rFonts w:asciiTheme="minorHAnsi" w:hAnsiTheme="minorHAnsi"/>
          <w:b/>
          <w:sz w:val="22"/>
          <w:szCs w:val="24"/>
        </w:rPr>
      </w:pPr>
    </w:p>
    <w:p w:rsidR="000C7157" w:rsidRDefault="000C7157" w:rsidP="00BC252B">
      <w:pPr>
        <w:rPr>
          <w:rFonts w:asciiTheme="minorHAnsi" w:hAnsiTheme="minorHAnsi"/>
          <w:b/>
          <w:sz w:val="22"/>
          <w:szCs w:val="24"/>
        </w:rPr>
      </w:pPr>
    </w:p>
    <w:p w:rsidR="000C7157" w:rsidRPr="00A444C2" w:rsidRDefault="000C7157" w:rsidP="000C7157">
      <w:pPr>
        <w:jc w:val="center"/>
        <w:rPr>
          <w:rFonts w:asciiTheme="minorHAnsi" w:hAnsiTheme="minorHAnsi"/>
          <w:b/>
          <w:color w:val="4F81BD" w:themeColor="accent1"/>
          <w:sz w:val="40"/>
        </w:rPr>
      </w:pPr>
      <w:r w:rsidRPr="00A444C2">
        <w:rPr>
          <w:rFonts w:asciiTheme="minorHAnsi" w:hAnsiTheme="minorHAnsi"/>
          <w:b/>
          <w:color w:val="4F81BD" w:themeColor="accent1"/>
          <w:sz w:val="40"/>
        </w:rPr>
        <w:t>Annual School Library Growth Plan</w:t>
      </w:r>
    </w:p>
    <w:p w:rsidR="000C7157" w:rsidRPr="00A444C2" w:rsidRDefault="000C7157" w:rsidP="000C7157">
      <w:pPr>
        <w:rPr>
          <w:rFonts w:asciiTheme="minorHAnsi" w:hAnsiTheme="minorHAnsi"/>
          <w:b/>
          <w:bCs/>
          <w:sz w:val="22"/>
        </w:rPr>
      </w:pPr>
      <w:r>
        <w:rPr>
          <w:rFonts w:asciiTheme="minorHAnsi" w:hAnsiTheme="minorHAnsi"/>
          <w:b/>
          <w:bCs/>
          <w:sz w:val="22"/>
        </w:rPr>
        <w:t xml:space="preserve">  </w:t>
      </w:r>
      <w:r w:rsidRPr="00A444C2">
        <w:rPr>
          <w:rFonts w:asciiTheme="minorHAnsi" w:hAnsiTheme="minorHAnsi"/>
          <w:b/>
          <w:bCs/>
          <w:sz w:val="22"/>
        </w:rPr>
        <w:t xml:space="preserve">Date: </w:t>
      </w:r>
      <w:r>
        <w:rPr>
          <w:rFonts w:asciiTheme="minorHAnsi" w:hAnsiTheme="minorHAnsi"/>
          <w:b/>
          <w:bCs/>
          <w:sz w:val="22"/>
        </w:rPr>
        <w:t>12/01/2014</w:t>
      </w:r>
      <w:r w:rsidRPr="00A444C2">
        <w:rPr>
          <w:rFonts w:asciiTheme="minorHAnsi" w:hAnsiTheme="minorHAnsi"/>
          <w:b/>
          <w:bCs/>
          <w:sz w:val="22"/>
        </w:rPr>
        <w:tab/>
      </w:r>
      <w:r>
        <w:rPr>
          <w:rFonts w:asciiTheme="minorHAnsi" w:hAnsiTheme="minorHAnsi"/>
          <w:b/>
          <w:bCs/>
          <w:sz w:val="22"/>
        </w:rPr>
        <w:t xml:space="preserve">  </w:t>
      </w:r>
      <w:r w:rsidRPr="00A444C2">
        <w:rPr>
          <w:rFonts w:asciiTheme="minorHAnsi" w:hAnsiTheme="minorHAnsi"/>
          <w:b/>
          <w:bCs/>
          <w:sz w:val="22"/>
        </w:rPr>
        <w:tab/>
        <w:t xml:space="preserve">School Librarian: </w:t>
      </w:r>
      <w:r>
        <w:rPr>
          <w:rFonts w:asciiTheme="minorHAnsi" w:hAnsiTheme="minorHAnsi"/>
          <w:b/>
          <w:bCs/>
          <w:sz w:val="22"/>
        </w:rPr>
        <w:t xml:space="preserve"> Michelle Jensen  </w:t>
      </w:r>
      <w:r w:rsidRPr="00A444C2">
        <w:rPr>
          <w:rFonts w:asciiTheme="minorHAnsi" w:hAnsiTheme="minorHAnsi"/>
          <w:sz w:val="22"/>
        </w:rPr>
        <w:tab/>
      </w:r>
      <w:r>
        <w:rPr>
          <w:rFonts w:asciiTheme="minorHAnsi" w:hAnsiTheme="minorHAnsi"/>
          <w:sz w:val="22"/>
        </w:rPr>
        <w:t xml:space="preserve">     </w:t>
      </w:r>
      <w:r w:rsidRPr="00A444C2">
        <w:rPr>
          <w:rFonts w:asciiTheme="minorHAnsi" w:hAnsiTheme="minorHAnsi"/>
          <w:b/>
          <w:bCs/>
          <w:sz w:val="22"/>
        </w:rPr>
        <w:t xml:space="preserve">School: </w:t>
      </w:r>
      <w:r>
        <w:rPr>
          <w:rFonts w:asciiTheme="minorHAnsi" w:hAnsiTheme="minorHAnsi"/>
          <w:b/>
          <w:bCs/>
          <w:sz w:val="22"/>
        </w:rPr>
        <w:t xml:space="preserve"> Thomas Jefferson HS</w:t>
      </w:r>
      <w:r w:rsidRPr="00A444C2">
        <w:rPr>
          <w:rFonts w:asciiTheme="minorHAnsi" w:hAnsiTheme="minorHAnsi"/>
          <w:b/>
          <w:bCs/>
          <w:sz w:val="22"/>
        </w:rPr>
        <w:tab/>
      </w:r>
      <w:r w:rsidRPr="00A444C2">
        <w:rPr>
          <w:rFonts w:asciiTheme="minorHAnsi" w:hAnsiTheme="minorHAnsi"/>
          <w:b/>
          <w:bCs/>
          <w:sz w:val="22"/>
        </w:rPr>
        <w:tab/>
      </w:r>
      <w:r>
        <w:rPr>
          <w:rFonts w:asciiTheme="minorHAnsi" w:hAnsiTheme="minorHAnsi"/>
          <w:b/>
          <w:bCs/>
          <w:sz w:val="22"/>
        </w:rPr>
        <w:t xml:space="preserve">     </w:t>
      </w:r>
      <w:r w:rsidRPr="00A444C2">
        <w:rPr>
          <w:rFonts w:asciiTheme="minorHAnsi" w:hAnsiTheme="minorHAnsi"/>
          <w:b/>
          <w:bCs/>
          <w:sz w:val="22"/>
        </w:rPr>
        <w:t xml:space="preserve">District: </w:t>
      </w:r>
      <w:r>
        <w:rPr>
          <w:rFonts w:asciiTheme="minorHAnsi" w:hAnsiTheme="minorHAnsi"/>
          <w:b/>
          <w:bCs/>
          <w:sz w:val="22"/>
        </w:rPr>
        <w:t>Denver Public Schools</w:t>
      </w:r>
    </w:p>
    <w:tbl>
      <w:tblPr>
        <w:tblW w:w="13837"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
        <w:gridCol w:w="3679"/>
        <w:gridCol w:w="9535"/>
      </w:tblGrid>
      <w:tr w:rsidR="00CD285E" w:rsidTr="00257CB7">
        <w:tc>
          <w:tcPr>
            <w:tcW w:w="623" w:type="dxa"/>
            <w:vMerge w:val="restart"/>
            <w:tcBorders>
              <w:top w:val="single" w:sz="4" w:space="0" w:color="000000"/>
              <w:left w:val="single" w:sz="4" w:space="0" w:color="000000"/>
              <w:right w:val="single" w:sz="4" w:space="0" w:color="000000"/>
            </w:tcBorders>
            <w:shd w:val="clear" w:color="auto" w:fill="D2DBE5"/>
          </w:tcPr>
          <w:p w:rsidR="00CD285E" w:rsidRDefault="00CD285E" w:rsidP="00257CB7">
            <w:pPr>
              <w:ind w:left="113" w:right="113"/>
              <w:jc w:val="center"/>
              <w:rPr>
                <w:rFonts w:ascii="Calibri" w:eastAsia="Calibri" w:hAnsi="Calibri" w:cs="Calibri"/>
                <w:b/>
                <w:sz w:val="28"/>
              </w:rPr>
            </w:pPr>
            <w:r>
              <w:rPr>
                <w:rFonts w:ascii="Calibri" w:eastAsia="Calibri" w:hAnsi="Calibri" w:cs="Calibri"/>
                <w:b/>
                <w:sz w:val="28"/>
              </w:rPr>
              <w:t xml:space="preserve">GOAL </w:t>
            </w:r>
          </w:p>
          <w:p w:rsidR="00CD285E" w:rsidRDefault="00CD285E" w:rsidP="00257CB7">
            <w:pPr>
              <w:ind w:left="113" w:right="113"/>
              <w:jc w:val="center"/>
              <w:rPr>
                <w:rFonts w:ascii="Calibri" w:eastAsia="Calibri" w:hAnsi="Calibri" w:cs="Calibri"/>
                <w:b/>
                <w:sz w:val="28"/>
              </w:rPr>
            </w:pPr>
          </w:p>
          <w:p w:rsidR="00CD285E" w:rsidRDefault="00CD285E" w:rsidP="00257CB7">
            <w:pPr>
              <w:ind w:left="113" w:right="113"/>
              <w:jc w:val="center"/>
              <w:rPr>
                <w:rFonts w:ascii="Calibri" w:eastAsia="Calibri" w:hAnsi="Calibri" w:cs="Calibri"/>
                <w:b/>
                <w:sz w:val="28"/>
              </w:rPr>
            </w:pPr>
            <w:r>
              <w:rPr>
                <w:rFonts w:ascii="Calibri" w:eastAsia="Calibri" w:hAnsi="Calibri" w:cs="Calibri"/>
                <w:b/>
                <w:sz w:val="28"/>
              </w:rPr>
              <w:t>2</w:t>
            </w:r>
          </w:p>
          <w:p w:rsidR="00CD285E" w:rsidRDefault="00CD285E" w:rsidP="00257CB7">
            <w:pPr>
              <w:ind w:left="113" w:right="113"/>
              <w:jc w:val="center"/>
              <w:rPr>
                <w:rFonts w:ascii="Calibri" w:eastAsia="Calibri" w:hAnsi="Calibri" w:cs="Calibri"/>
                <w:b/>
                <w:sz w:val="28"/>
              </w:rPr>
            </w:pPr>
          </w:p>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School Unified Improvement Plan Goal (UIP) Goal</w:t>
            </w:r>
          </w:p>
        </w:tc>
        <w:tc>
          <w:tcPr>
            <w:tcW w:w="9535" w:type="dxa"/>
            <w:tcBorders>
              <w:top w:val="single" w:sz="4" w:space="0" w:color="000000"/>
              <w:left w:val="single" w:sz="4" w:space="0" w:color="000000"/>
              <w:bottom w:val="single" w:sz="4" w:space="0" w:color="000000"/>
              <w:right w:val="single" w:sz="4" w:space="0" w:color="000000"/>
            </w:tcBorders>
          </w:tcPr>
          <w:p w:rsidR="00F32552" w:rsidRPr="003A6ACF" w:rsidRDefault="00F32552" w:rsidP="00F32552">
            <w:pPr>
              <w:rPr>
                <w:rFonts w:asciiTheme="minorHAnsi" w:hAnsiTheme="minorHAnsi"/>
                <w:b/>
                <w:color w:val="4F81BD" w:themeColor="accent1"/>
                <w:szCs w:val="24"/>
              </w:rPr>
            </w:pPr>
            <w:r w:rsidRPr="003A6ACF">
              <w:rPr>
                <w:rFonts w:asciiTheme="minorHAnsi" w:hAnsiTheme="minorHAnsi"/>
                <w:b/>
                <w:szCs w:val="24"/>
              </w:rPr>
              <w:t xml:space="preserve">Major Improvement Strategy #2: </w:t>
            </w:r>
            <w:r w:rsidRPr="003A6ACF">
              <w:rPr>
                <w:rFonts w:asciiTheme="minorHAnsi" w:hAnsiTheme="minorHAnsi"/>
                <w:b/>
                <w:color w:val="4F81BD" w:themeColor="accent1"/>
                <w:szCs w:val="24"/>
              </w:rPr>
              <w:t>Implement ‘Spartan 500’ Program to develop relationships and to target and progress monitor student needs in reading, writing, and math.</w:t>
            </w:r>
          </w:p>
          <w:p w:rsidR="00CD285E" w:rsidRPr="003A6ACF" w:rsidRDefault="00CD285E" w:rsidP="00257CB7">
            <w:pPr>
              <w:rPr>
                <w:szCs w:val="24"/>
              </w:rPr>
            </w:pPr>
          </w:p>
        </w:tc>
      </w:tr>
      <w:tr w:rsidR="00CD285E" w:rsidTr="00257CB7">
        <w:tc>
          <w:tcPr>
            <w:tcW w:w="623" w:type="dxa"/>
            <w:vMerge/>
            <w:tcBorders>
              <w:left w:val="single" w:sz="4" w:space="0" w:color="000000"/>
              <w:right w:val="single" w:sz="4" w:space="0" w:color="000000"/>
            </w:tcBorders>
            <w:shd w:val="clear" w:color="auto" w:fill="D2DBE5"/>
          </w:tcPr>
          <w:p w:rsidR="00CD285E" w:rsidRDefault="00CD285E" w:rsidP="00257CB7">
            <w:pPr>
              <w:ind w:left="113" w:right="113"/>
              <w:jc w:val="center"/>
            </w:pPr>
          </w:p>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HESLP Target area (which 1 or 2 areas would you like to improve upon and WHY?)</w:t>
            </w:r>
          </w:p>
        </w:tc>
        <w:tc>
          <w:tcPr>
            <w:tcW w:w="9535" w:type="dxa"/>
            <w:tcBorders>
              <w:top w:val="single" w:sz="4" w:space="0" w:color="000000"/>
              <w:left w:val="single" w:sz="4" w:space="0" w:color="000000"/>
              <w:bottom w:val="single" w:sz="4" w:space="0" w:color="000000"/>
              <w:right w:val="single" w:sz="4" w:space="0" w:color="000000"/>
            </w:tcBorders>
          </w:tcPr>
          <w:p w:rsidR="00F4681C" w:rsidRPr="003A6ACF" w:rsidRDefault="000D7025" w:rsidP="00F4681C">
            <w:pPr>
              <w:rPr>
                <w:rFonts w:asciiTheme="minorHAnsi" w:hAnsiTheme="minorHAnsi"/>
                <w:b/>
                <w:color w:val="4F81BD" w:themeColor="accent1"/>
                <w:szCs w:val="24"/>
              </w:rPr>
            </w:pPr>
            <w:r w:rsidRPr="003A6ACF">
              <w:rPr>
                <w:rFonts w:asciiTheme="minorHAnsi" w:hAnsiTheme="minorHAnsi"/>
                <w:b/>
                <w:szCs w:val="24"/>
              </w:rPr>
              <w:t>HESLP Target Area #</w:t>
            </w:r>
            <w:r w:rsidR="00F4681C" w:rsidRPr="003A6ACF">
              <w:rPr>
                <w:rFonts w:asciiTheme="minorHAnsi" w:hAnsiTheme="minorHAnsi"/>
                <w:b/>
                <w:szCs w:val="24"/>
              </w:rPr>
              <w:t xml:space="preserve">2 Collaboration:  </w:t>
            </w:r>
            <w:r w:rsidR="00F4681C" w:rsidRPr="003A6ACF">
              <w:rPr>
                <w:rFonts w:asciiTheme="minorHAnsi" w:hAnsiTheme="minorHAnsi"/>
                <w:b/>
                <w:color w:val="4F81BD" w:themeColor="accent1"/>
                <w:szCs w:val="24"/>
              </w:rPr>
              <w:t xml:space="preserve">This is always a primary focus, as I try to reach out to as many teachers as possible as a support and educational leader.  </w:t>
            </w:r>
          </w:p>
          <w:p w:rsidR="00F4681C" w:rsidRPr="003A6ACF" w:rsidRDefault="00F4681C" w:rsidP="00F4681C">
            <w:pPr>
              <w:rPr>
                <w:rFonts w:asciiTheme="minorHAnsi" w:hAnsiTheme="minorHAnsi"/>
                <w:b/>
                <w:color w:val="4F81BD" w:themeColor="accent1"/>
                <w:szCs w:val="24"/>
              </w:rPr>
            </w:pPr>
          </w:p>
          <w:p w:rsidR="00CD285E" w:rsidRDefault="00F4681C" w:rsidP="00E84D7E">
            <w:pPr>
              <w:rPr>
                <w:rFonts w:asciiTheme="minorHAnsi" w:hAnsiTheme="minorHAnsi"/>
                <w:b/>
                <w:color w:val="4F81BD" w:themeColor="accent1"/>
                <w:szCs w:val="24"/>
              </w:rPr>
            </w:pPr>
            <w:r w:rsidRPr="003A6ACF">
              <w:rPr>
                <w:rFonts w:asciiTheme="minorHAnsi" w:hAnsiTheme="minorHAnsi"/>
                <w:b/>
                <w:szCs w:val="24"/>
              </w:rPr>
              <w:t xml:space="preserve">HESLP Target Area #6 Reading Development:  </w:t>
            </w:r>
            <w:r w:rsidR="00E84D7E" w:rsidRPr="003A6ACF">
              <w:rPr>
                <w:rFonts w:asciiTheme="minorHAnsi" w:hAnsiTheme="minorHAnsi"/>
                <w:b/>
                <w:color w:val="4F81BD" w:themeColor="accent1"/>
                <w:szCs w:val="24"/>
              </w:rPr>
              <w:t>Grade level reading skills are</w:t>
            </w:r>
            <w:r w:rsidR="000D7025" w:rsidRPr="003A6ACF">
              <w:rPr>
                <w:rFonts w:asciiTheme="minorHAnsi" w:hAnsiTheme="minorHAnsi"/>
                <w:b/>
                <w:color w:val="4F81BD" w:themeColor="accent1"/>
                <w:szCs w:val="24"/>
              </w:rPr>
              <w:t xml:space="preserve"> the basis</w:t>
            </w:r>
            <w:r w:rsidR="00E84D7E" w:rsidRPr="003A6ACF">
              <w:rPr>
                <w:rFonts w:asciiTheme="minorHAnsi" w:hAnsiTheme="minorHAnsi"/>
                <w:b/>
                <w:color w:val="4F81BD" w:themeColor="accent1"/>
                <w:szCs w:val="24"/>
              </w:rPr>
              <w:t xml:space="preserve"> for academic success.  As I promote the library, the goal is to encourage the continuation of independent reading and a progression of reading skills in a variety of formats through which to meet the needs of a wide variety of learners.</w:t>
            </w:r>
          </w:p>
          <w:p w:rsidR="00F7757F" w:rsidRPr="003A6ACF" w:rsidRDefault="00F7757F" w:rsidP="00E84D7E">
            <w:pPr>
              <w:rPr>
                <w:szCs w:val="24"/>
              </w:rPr>
            </w:pPr>
          </w:p>
        </w:tc>
      </w:tr>
      <w:tr w:rsidR="00CD285E" w:rsidTr="00257CB7">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Pr="004E4239" w:rsidRDefault="00CD285E" w:rsidP="00AD5EA8">
            <w:pPr>
              <w:rPr>
                <w:b/>
              </w:rPr>
            </w:pPr>
            <w:r>
              <w:rPr>
                <w:rFonts w:ascii="Calibri" w:eastAsia="Calibri" w:hAnsi="Calibri" w:cs="Calibri"/>
                <w:b/>
                <w:sz w:val="22"/>
              </w:rPr>
              <w:t xml:space="preserve">My SMART goal which is worded to </w:t>
            </w:r>
            <w:r>
              <w:rPr>
                <w:rFonts w:ascii="Calibri" w:eastAsia="Calibri" w:hAnsi="Calibri" w:cs="Calibri"/>
                <w:b/>
                <w:i/>
                <w:sz w:val="22"/>
              </w:rPr>
              <w:t>show alignment between UIP and HESLP</w:t>
            </w:r>
            <w:r w:rsidR="00AD5EA8">
              <w:rPr>
                <w:rFonts w:ascii="Calibri" w:eastAsia="Calibri" w:hAnsi="Calibri" w:cs="Calibri"/>
                <w:b/>
                <w:i/>
                <w:sz w:val="22"/>
              </w:rPr>
              <w:t xml:space="preserve"> </w:t>
            </w:r>
            <w:r>
              <w:rPr>
                <w:rFonts w:ascii="Calibri" w:eastAsia="Calibri" w:hAnsi="Calibri" w:cs="Calibri"/>
                <w:b/>
                <w:i/>
                <w:sz w:val="22"/>
              </w:rPr>
              <w:t>Target area</w:t>
            </w:r>
          </w:p>
        </w:tc>
        <w:tc>
          <w:tcPr>
            <w:tcW w:w="9535" w:type="dxa"/>
            <w:tcBorders>
              <w:top w:val="single" w:sz="4" w:space="0" w:color="000000"/>
              <w:left w:val="single" w:sz="4" w:space="0" w:color="000000"/>
              <w:bottom w:val="single" w:sz="4" w:space="0" w:color="000000"/>
              <w:right w:val="single" w:sz="4" w:space="0" w:color="000000"/>
            </w:tcBorders>
          </w:tcPr>
          <w:p w:rsidR="00CD285E" w:rsidRDefault="00A7655A" w:rsidP="00A7655A">
            <w:pPr>
              <w:tabs>
                <w:tab w:val="num" w:pos="720"/>
              </w:tabs>
              <w:rPr>
                <w:rFonts w:asciiTheme="minorHAnsi" w:hAnsiTheme="minorHAnsi"/>
                <w:b/>
                <w:color w:val="4F81BD" w:themeColor="accent1"/>
                <w:szCs w:val="24"/>
              </w:rPr>
            </w:pPr>
            <w:r w:rsidRPr="003A6ACF">
              <w:rPr>
                <w:rFonts w:asciiTheme="minorHAnsi" w:hAnsiTheme="minorHAnsi"/>
                <w:b/>
                <w:color w:val="4F81BD" w:themeColor="accent1"/>
                <w:szCs w:val="24"/>
              </w:rPr>
              <w:t>By May 2015, I will collaborate with the ELA Support teacher to provide additional support to ELA students by providing popular reading materials in Spanish and English language popular titles that have an audio component to enhance the audio/visual correlation</w:t>
            </w:r>
            <w:r w:rsidR="008A7C4B" w:rsidRPr="003A6ACF">
              <w:rPr>
                <w:rFonts w:asciiTheme="minorHAnsi" w:hAnsiTheme="minorHAnsi"/>
                <w:b/>
                <w:color w:val="4F81BD" w:themeColor="accent1"/>
                <w:szCs w:val="24"/>
              </w:rPr>
              <w:t xml:space="preserve"> to facilitate increased progression of reading and comprehension skills.</w:t>
            </w:r>
            <w:r w:rsidRPr="003A6ACF">
              <w:rPr>
                <w:rFonts w:asciiTheme="minorHAnsi" w:hAnsiTheme="minorHAnsi"/>
                <w:b/>
                <w:color w:val="4F81BD" w:themeColor="accent1"/>
                <w:szCs w:val="24"/>
              </w:rPr>
              <w:t xml:space="preserve"> </w:t>
            </w:r>
          </w:p>
          <w:p w:rsidR="00F7757F" w:rsidRPr="003A6ACF" w:rsidRDefault="00F7757F" w:rsidP="00A7655A">
            <w:pPr>
              <w:tabs>
                <w:tab w:val="num" w:pos="720"/>
              </w:tabs>
              <w:rPr>
                <w:szCs w:val="24"/>
              </w:rPr>
            </w:pPr>
          </w:p>
        </w:tc>
      </w:tr>
      <w:tr w:rsidR="00CD285E" w:rsidTr="00257CB7">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My Strategies/Indicators for carrying out my SMART goal</w:t>
            </w:r>
          </w:p>
          <w:p w:rsidR="00CD285E" w:rsidRDefault="00CD285E" w:rsidP="00257CB7"/>
        </w:tc>
        <w:tc>
          <w:tcPr>
            <w:tcW w:w="9535" w:type="dxa"/>
            <w:tcBorders>
              <w:top w:val="single" w:sz="4" w:space="0" w:color="000000"/>
              <w:left w:val="single" w:sz="4" w:space="0" w:color="000000"/>
              <w:bottom w:val="single" w:sz="4" w:space="0" w:color="000000"/>
              <w:right w:val="single" w:sz="4" w:space="0" w:color="000000"/>
            </w:tcBorders>
          </w:tcPr>
          <w:p w:rsidR="00CD285E" w:rsidRPr="003A6ACF" w:rsidRDefault="008A7C4B" w:rsidP="00257CB7">
            <w:pPr>
              <w:rPr>
                <w:rFonts w:asciiTheme="minorHAnsi" w:hAnsiTheme="minorHAnsi"/>
                <w:b/>
                <w:color w:val="4F81BD" w:themeColor="accent1"/>
                <w:szCs w:val="24"/>
              </w:rPr>
            </w:pPr>
            <w:r w:rsidRPr="003A6ACF">
              <w:rPr>
                <w:rFonts w:asciiTheme="minorHAnsi" w:hAnsiTheme="minorHAnsi"/>
                <w:b/>
                <w:color w:val="4F81BD" w:themeColor="accent1"/>
                <w:szCs w:val="24"/>
              </w:rPr>
              <w:t xml:space="preserve">While the numbers of ELA students at Thomas Jefferson is not overly large, there is a need to provide additional academic support especially in the core area of reading.  </w:t>
            </w:r>
          </w:p>
          <w:p w:rsidR="007420D1" w:rsidRPr="003A6ACF" w:rsidRDefault="007420D1" w:rsidP="007420D1">
            <w:pPr>
              <w:pStyle w:val="ListParagraph"/>
              <w:numPr>
                <w:ilvl w:val="0"/>
                <w:numId w:val="14"/>
              </w:numPr>
              <w:rPr>
                <w:rFonts w:asciiTheme="minorHAnsi" w:hAnsiTheme="minorHAnsi"/>
                <w:b/>
                <w:color w:val="4F81BD" w:themeColor="accent1"/>
                <w:szCs w:val="24"/>
              </w:rPr>
            </w:pPr>
            <w:r w:rsidRPr="003A6ACF">
              <w:rPr>
                <w:rFonts w:asciiTheme="minorHAnsi" w:hAnsiTheme="minorHAnsi"/>
                <w:b/>
                <w:color w:val="4F81BD" w:themeColor="accent1"/>
                <w:szCs w:val="24"/>
              </w:rPr>
              <w:t>Add at least 50 popular fiction titles in Spanish to the collection</w:t>
            </w:r>
          </w:p>
          <w:p w:rsidR="007420D1" w:rsidRPr="003A6ACF" w:rsidRDefault="00CD7966" w:rsidP="007420D1">
            <w:pPr>
              <w:pStyle w:val="ListParagraph"/>
              <w:numPr>
                <w:ilvl w:val="0"/>
                <w:numId w:val="14"/>
              </w:numPr>
              <w:rPr>
                <w:rFonts w:asciiTheme="minorHAnsi" w:hAnsiTheme="minorHAnsi"/>
                <w:b/>
                <w:color w:val="4F81BD" w:themeColor="accent1"/>
                <w:szCs w:val="24"/>
              </w:rPr>
            </w:pPr>
            <w:r w:rsidRPr="003A6ACF">
              <w:rPr>
                <w:rFonts w:asciiTheme="minorHAnsi" w:hAnsiTheme="minorHAnsi"/>
                <w:b/>
                <w:color w:val="4F81BD" w:themeColor="accent1"/>
                <w:szCs w:val="24"/>
              </w:rPr>
              <w:t xml:space="preserve">Acquire </w:t>
            </w:r>
            <w:r w:rsidR="007E1ADB" w:rsidRPr="003A6ACF">
              <w:rPr>
                <w:rFonts w:asciiTheme="minorHAnsi" w:hAnsiTheme="minorHAnsi"/>
                <w:b/>
                <w:color w:val="4F81BD" w:themeColor="accent1"/>
                <w:szCs w:val="24"/>
              </w:rPr>
              <w:t>at least 50 book sets of fiction titles in English that have both a book and audio component</w:t>
            </w:r>
            <w:r w:rsidR="003A6ACF" w:rsidRPr="003A6ACF">
              <w:rPr>
                <w:rFonts w:asciiTheme="minorHAnsi" w:hAnsiTheme="minorHAnsi"/>
                <w:b/>
                <w:color w:val="4F81BD" w:themeColor="accent1"/>
                <w:szCs w:val="24"/>
              </w:rPr>
              <w:t>.</w:t>
            </w:r>
          </w:p>
          <w:p w:rsidR="007E1ADB" w:rsidRPr="003A6ACF" w:rsidRDefault="009A40E2" w:rsidP="007420D1">
            <w:pPr>
              <w:pStyle w:val="ListParagraph"/>
              <w:numPr>
                <w:ilvl w:val="0"/>
                <w:numId w:val="14"/>
              </w:numPr>
              <w:rPr>
                <w:rFonts w:asciiTheme="minorHAnsi" w:hAnsiTheme="minorHAnsi"/>
                <w:b/>
                <w:color w:val="4F81BD" w:themeColor="accent1"/>
                <w:szCs w:val="24"/>
              </w:rPr>
            </w:pPr>
            <w:r>
              <w:rPr>
                <w:rFonts w:asciiTheme="minorHAnsi" w:hAnsiTheme="minorHAnsi"/>
                <w:b/>
                <w:color w:val="4F81BD" w:themeColor="accent1"/>
                <w:szCs w:val="24"/>
              </w:rPr>
              <w:t xml:space="preserve">Provide </w:t>
            </w:r>
            <w:r w:rsidR="007E1ADB" w:rsidRPr="003A6ACF">
              <w:rPr>
                <w:rFonts w:asciiTheme="minorHAnsi" w:hAnsiTheme="minorHAnsi"/>
                <w:b/>
                <w:color w:val="4F81BD" w:themeColor="accent1"/>
                <w:szCs w:val="24"/>
              </w:rPr>
              <w:t>training</w:t>
            </w:r>
            <w:r>
              <w:rPr>
                <w:rFonts w:asciiTheme="minorHAnsi" w:hAnsiTheme="minorHAnsi"/>
                <w:b/>
                <w:color w:val="4F81BD" w:themeColor="accent1"/>
                <w:szCs w:val="24"/>
              </w:rPr>
              <w:t>s</w:t>
            </w:r>
            <w:r w:rsidR="007E1ADB" w:rsidRPr="003A6ACF">
              <w:rPr>
                <w:rFonts w:asciiTheme="minorHAnsi" w:hAnsiTheme="minorHAnsi"/>
                <w:b/>
                <w:color w:val="4F81BD" w:themeColor="accent1"/>
                <w:szCs w:val="24"/>
              </w:rPr>
              <w:t xml:space="preserve"> to demonstrate to students how to </w:t>
            </w:r>
            <w:r w:rsidR="003A6ACF" w:rsidRPr="003A6ACF">
              <w:rPr>
                <w:rFonts w:asciiTheme="minorHAnsi" w:hAnsiTheme="minorHAnsi"/>
                <w:b/>
                <w:color w:val="4F81BD" w:themeColor="accent1"/>
                <w:szCs w:val="24"/>
              </w:rPr>
              <w:t>download, use, and locate books within the Catalist app.</w:t>
            </w:r>
          </w:p>
          <w:p w:rsidR="003A6ACF" w:rsidRPr="007420D1" w:rsidRDefault="007E1ADB" w:rsidP="00F7757F">
            <w:pPr>
              <w:pStyle w:val="ListParagraph"/>
              <w:numPr>
                <w:ilvl w:val="0"/>
                <w:numId w:val="14"/>
              </w:numPr>
              <w:rPr>
                <w:rFonts w:asciiTheme="minorHAnsi" w:hAnsiTheme="minorHAnsi"/>
                <w:b/>
                <w:sz w:val="22"/>
              </w:rPr>
            </w:pPr>
            <w:r w:rsidRPr="003A6ACF">
              <w:rPr>
                <w:rFonts w:asciiTheme="minorHAnsi" w:hAnsiTheme="minorHAnsi"/>
                <w:b/>
                <w:color w:val="4F81BD" w:themeColor="accent1"/>
                <w:szCs w:val="24"/>
              </w:rPr>
              <w:t xml:space="preserve">Provide Nooks </w:t>
            </w:r>
            <w:r w:rsidR="003A6ACF" w:rsidRPr="003A6ACF">
              <w:rPr>
                <w:rFonts w:asciiTheme="minorHAnsi" w:hAnsiTheme="minorHAnsi"/>
                <w:b/>
                <w:color w:val="4F81BD" w:themeColor="accent1"/>
                <w:szCs w:val="24"/>
              </w:rPr>
              <w:t>for students that do not own a device with a platform that will support the Catalist app.</w:t>
            </w:r>
          </w:p>
        </w:tc>
      </w:tr>
      <w:tr w:rsidR="00CD285E" w:rsidTr="00257CB7">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Pr="004E4239" w:rsidRDefault="00CD285E" w:rsidP="003A6ACF">
            <w:pPr>
              <w:rPr>
                <w:b/>
              </w:rPr>
            </w:pPr>
            <w:r>
              <w:rPr>
                <w:rFonts w:ascii="Calibri" w:eastAsia="Calibri" w:hAnsi="Calibri" w:cs="Calibri"/>
                <w:b/>
                <w:sz w:val="22"/>
              </w:rPr>
              <w:t>My Partners</w:t>
            </w:r>
          </w:p>
        </w:tc>
        <w:tc>
          <w:tcPr>
            <w:tcW w:w="9535" w:type="dxa"/>
            <w:tcBorders>
              <w:top w:val="single" w:sz="4" w:space="0" w:color="000000"/>
              <w:left w:val="single" w:sz="4" w:space="0" w:color="000000"/>
              <w:bottom w:val="single" w:sz="4" w:space="0" w:color="000000"/>
              <w:right w:val="single" w:sz="4" w:space="0" w:color="000000"/>
            </w:tcBorders>
          </w:tcPr>
          <w:p w:rsidR="003A6ACF" w:rsidRPr="003A6ACF" w:rsidRDefault="00E84D7E" w:rsidP="00257CB7">
            <w:pPr>
              <w:rPr>
                <w:rFonts w:asciiTheme="minorHAnsi" w:hAnsiTheme="minorHAnsi"/>
                <w:b/>
                <w:color w:val="4F81BD" w:themeColor="accent1"/>
                <w:sz w:val="22"/>
                <w:szCs w:val="24"/>
              </w:rPr>
            </w:pPr>
            <w:r>
              <w:rPr>
                <w:rFonts w:asciiTheme="minorHAnsi" w:hAnsiTheme="minorHAnsi"/>
                <w:b/>
                <w:color w:val="4F81BD" w:themeColor="accent1"/>
                <w:sz w:val="22"/>
                <w:szCs w:val="24"/>
              </w:rPr>
              <w:t>ELA Support Teacher, English Department, the Assistant Principal, School Principal</w:t>
            </w:r>
            <w:r w:rsidR="007420D1">
              <w:rPr>
                <w:rFonts w:asciiTheme="minorHAnsi" w:hAnsiTheme="minorHAnsi"/>
                <w:b/>
                <w:color w:val="4F81BD" w:themeColor="accent1"/>
                <w:sz w:val="22"/>
                <w:szCs w:val="24"/>
              </w:rPr>
              <w:t xml:space="preserve">   </w:t>
            </w:r>
          </w:p>
        </w:tc>
      </w:tr>
      <w:tr w:rsidR="00CD285E" w:rsidTr="00257CB7">
        <w:trPr>
          <w:cantSplit/>
          <w:trHeight w:val="1134"/>
        </w:trPr>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MEASURABLE EVIDENCE of Collaboration, Leadership, and/or instruction</w:t>
            </w:r>
          </w:p>
          <w:p w:rsidR="00CD285E" w:rsidRDefault="00CD285E" w:rsidP="00257CB7"/>
        </w:tc>
        <w:tc>
          <w:tcPr>
            <w:tcW w:w="9535" w:type="dxa"/>
            <w:tcBorders>
              <w:top w:val="single" w:sz="4" w:space="0" w:color="000000"/>
              <w:left w:val="single" w:sz="4" w:space="0" w:color="000000"/>
              <w:bottom w:val="single" w:sz="4" w:space="0" w:color="000000"/>
              <w:right w:val="single" w:sz="4" w:space="0" w:color="000000"/>
            </w:tcBorders>
          </w:tcPr>
          <w:p w:rsidR="00CD285E" w:rsidRPr="00E800CA" w:rsidRDefault="003A6ACF" w:rsidP="00257CB7">
            <w:pPr>
              <w:rPr>
                <w:rFonts w:asciiTheme="minorHAnsi" w:hAnsiTheme="minorHAnsi"/>
                <w:b/>
                <w:color w:val="4F81BD" w:themeColor="accent1"/>
                <w:szCs w:val="24"/>
              </w:rPr>
            </w:pPr>
            <w:r w:rsidRPr="00E800CA">
              <w:rPr>
                <w:rFonts w:asciiTheme="minorHAnsi" w:hAnsiTheme="minorHAnsi"/>
                <w:b/>
                <w:color w:val="4F81BD" w:themeColor="accent1"/>
                <w:szCs w:val="24"/>
              </w:rPr>
              <w:t>I will provide to the principal t</w:t>
            </w:r>
            <w:r w:rsidR="009A40E2">
              <w:rPr>
                <w:rFonts w:asciiTheme="minorHAnsi" w:hAnsiTheme="minorHAnsi"/>
                <w:b/>
                <w:color w:val="4F81BD" w:themeColor="accent1"/>
                <w:szCs w:val="24"/>
              </w:rPr>
              <w:t>hree dates for the tutorial session</w:t>
            </w:r>
            <w:r w:rsidR="00562F4C">
              <w:rPr>
                <w:rFonts w:asciiTheme="minorHAnsi" w:hAnsiTheme="minorHAnsi"/>
                <w:b/>
                <w:color w:val="4F81BD" w:themeColor="accent1"/>
                <w:szCs w:val="24"/>
              </w:rPr>
              <w:t>s</w:t>
            </w:r>
            <w:r w:rsidRPr="00E800CA">
              <w:rPr>
                <w:rFonts w:asciiTheme="minorHAnsi" w:hAnsiTheme="minorHAnsi"/>
                <w:b/>
                <w:color w:val="4F81BD" w:themeColor="accent1"/>
                <w:szCs w:val="24"/>
              </w:rPr>
              <w:t xml:space="preserve">.  After each event, a sign in sheet </w:t>
            </w:r>
            <w:r w:rsidR="00DD62EC">
              <w:rPr>
                <w:rFonts w:asciiTheme="minorHAnsi" w:hAnsiTheme="minorHAnsi"/>
                <w:b/>
                <w:color w:val="4F81BD" w:themeColor="accent1"/>
                <w:szCs w:val="24"/>
              </w:rPr>
              <w:t>of the attendees</w:t>
            </w:r>
            <w:r w:rsidRPr="00E800CA">
              <w:rPr>
                <w:rFonts w:asciiTheme="minorHAnsi" w:hAnsiTheme="minorHAnsi"/>
                <w:b/>
                <w:color w:val="4F81BD" w:themeColor="accent1"/>
                <w:szCs w:val="24"/>
              </w:rPr>
              <w:t xml:space="preserve"> will be provided</w:t>
            </w:r>
            <w:r w:rsidR="00DD62EC">
              <w:rPr>
                <w:rFonts w:asciiTheme="minorHAnsi" w:hAnsiTheme="minorHAnsi"/>
                <w:b/>
                <w:color w:val="4F81BD" w:themeColor="accent1"/>
                <w:szCs w:val="24"/>
              </w:rPr>
              <w:t xml:space="preserve"> with a description of </w:t>
            </w:r>
            <w:r w:rsidR="00562F4C">
              <w:rPr>
                <w:rFonts w:asciiTheme="minorHAnsi" w:hAnsiTheme="minorHAnsi"/>
                <w:b/>
                <w:color w:val="4F81BD" w:themeColor="accent1"/>
                <w:szCs w:val="24"/>
              </w:rPr>
              <w:t>the content taught</w:t>
            </w:r>
            <w:r w:rsidRPr="00E800CA">
              <w:rPr>
                <w:rFonts w:asciiTheme="minorHAnsi" w:hAnsiTheme="minorHAnsi"/>
                <w:b/>
                <w:color w:val="4F81BD" w:themeColor="accent1"/>
                <w:szCs w:val="24"/>
              </w:rPr>
              <w:t>.</w:t>
            </w:r>
            <w:r w:rsidR="00562F4C">
              <w:rPr>
                <w:rFonts w:asciiTheme="minorHAnsi" w:hAnsiTheme="minorHAnsi"/>
                <w:b/>
                <w:color w:val="4F81BD" w:themeColor="accent1"/>
                <w:szCs w:val="24"/>
              </w:rPr>
              <w:t xml:space="preserve">  </w:t>
            </w:r>
            <w:r w:rsidRPr="00E800CA">
              <w:rPr>
                <w:rFonts w:asciiTheme="minorHAnsi" w:hAnsiTheme="minorHAnsi"/>
                <w:b/>
                <w:color w:val="4F81BD" w:themeColor="accent1"/>
                <w:szCs w:val="24"/>
              </w:rPr>
              <w:t xml:space="preserve"> </w:t>
            </w:r>
            <w:r w:rsidR="00562F4C" w:rsidRPr="00E800CA">
              <w:rPr>
                <w:rFonts w:asciiTheme="minorHAnsi" w:hAnsiTheme="minorHAnsi"/>
                <w:b/>
                <w:color w:val="4F81BD" w:themeColor="accent1"/>
                <w:szCs w:val="24"/>
              </w:rPr>
              <w:t xml:space="preserve">Student feedback in the form of an exit ticket survey </w:t>
            </w:r>
            <w:r w:rsidR="00562F4C">
              <w:rPr>
                <w:rFonts w:asciiTheme="minorHAnsi" w:hAnsiTheme="minorHAnsi"/>
                <w:b/>
                <w:color w:val="4F81BD" w:themeColor="accent1"/>
                <w:szCs w:val="24"/>
              </w:rPr>
              <w:t xml:space="preserve">after each tutorial session </w:t>
            </w:r>
            <w:r w:rsidR="00562F4C" w:rsidRPr="00E800CA">
              <w:rPr>
                <w:rFonts w:asciiTheme="minorHAnsi" w:hAnsiTheme="minorHAnsi"/>
                <w:b/>
                <w:color w:val="4F81BD" w:themeColor="accent1"/>
                <w:szCs w:val="24"/>
              </w:rPr>
              <w:t>will also be considered.</w:t>
            </w:r>
            <w:r w:rsidR="00562F4C">
              <w:rPr>
                <w:rFonts w:asciiTheme="minorHAnsi" w:hAnsiTheme="minorHAnsi"/>
                <w:b/>
                <w:color w:val="4F81BD" w:themeColor="accent1"/>
                <w:szCs w:val="24"/>
              </w:rPr>
              <w:t xml:space="preserve"> </w:t>
            </w:r>
            <w:r w:rsidRPr="00E800CA">
              <w:rPr>
                <w:rFonts w:asciiTheme="minorHAnsi" w:hAnsiTheme="minorHAnsi"/>
                <w:b/>
                <w:color w:val="4F81BD" w:themeColor="accent1"/>
                <w:szCs w:val="24"/>
              </w:rPr>
              <w:t xml:space="preserve"> </w:t>
            </w:r>
            <w:r w:rsidR="00562F4C">
              <w:rPr>
                <w:rFonts w:asciiTheme="minorHAnsi" w:hAnsiTheme="minorHAnsi"/>
                <w:b/>
                <w:color w:val="4F81BD" w:themeColor="accent1"/>
                <w:szCs w:val="24"/>
              </w:rPr>
              <w:t xml:space="preserve">I will also track each collaborative meeting with the ELA teacher and the ETLS Library System Analyst as we work to create more opportunities for the Thomas Jefferson ELA students.  </w:t>
            </w:r>
            <w:r w:rsidRPr="00E800CA">
              <w:rPr>
                <w:rFonts w:asciiTheme="minorHAnsi" w:hAnsiTheme="minorHAnsi"/>
                <w:b/>
                <w:color w:val="4F81BD" w:themeColor="accent1"/>
                <w:szCs w:val="24"/>
              </w:rPr>
              <w:t xml:space="preserve"> </w:t>
            </w:r>
          </w:p>
          <w:p w:rsidR="003A6ACF" w:rsidRDefault="003A6ACF" w:rsidP="00257CB7"/>
        </w:tc>
      </w:tr>
      <w:tr w:rsidR="00CD285E" w:rsidTr="00CD285E">
        <w:tc>
          <w:tcPr>
            <w:tcW w:w="623" w:type="dxa"/>
            <w:vMerge/>
            <w:tcBorders>
              <w:left w:val="single" w:sz="4" w:space="0" w:color="000000"/>
              <w:right w:val="single" w:sz="4" w:space="0" w:color="000000"/>
            </w:tcBorders>
            <w:vAlign w:val="center"/>
          </w:tcPr>
          <w:p w:rsidR="00CD285E" w:rsidRDefault="00CD285E" w:rsidP="00257CB7"/>
        </w:tc>
        <w:tc>
          <w:tcPr>
            <w:tcW w:w="3679" w:type="dxa"/>
            <w:tcBorders>
              <w:top w:val="single" w:sz="4" w:space="0" w:color="000000"/>
              <w:left w:val="single" w:sz="4" w:space="0" w:color="000000"/>
              <w:bottom w:val="single" w:sz="4" w:space="0" w:color="000000"/>
              <w:right w:val="single" w:sz="4" w:space="0" w:color="000000"/>
            </w:tcBorders>
          </w:tcPr>
          <w:p w:rsidR="00CD285E" w:rsidRDefault="00CD285E" w:rsidP="00257CB7">
            <w:r>
              <w:rPr>
                <w:rFonts w:ascii="Calibri" w:eastAsia="Calibri" w:hAnsi="Calibri" w:cs="Calibri"/>
                <w:b/>
                <w:sz w:val="22"/>
              </w:rPr>
              <w:t>MEASURABLE EVIDENCE of Student Growth</w:t>
            </w:r>
          </w:p>
        </w:tc>
        <w:tc>
          <w:tcPr>
            <w:tcW w:w="9535" w:type="dxa"/>
            <w:tcBorders>
              <w:top w:val="single" w:sz="4" w:space="0" w:color="000000"/>
              <w:left w:val="single" w:sz="4" w:space="0" w:color="000000"/>
              <w:bottom w:val="single" w:sz="4" w:space="0" w:color="000000"/>
              <w:right w:val="single" w:sz="4" w:space="0" w:color="000000"/>
            </w:tcBorders>
          </w:tcPr>
          <w:p w:rsidR="00CD285E" w:rsidRDefault="00F7757F" w:rsidP="00F7757F">
            <w:pPr>
              <w:rPr>
                <w:rFonts w:asciiTheme="minorHAnsi" w:hAnsiTheme="minorHAnsi"/>
                <w:b/>
                <w:color w:val="4F81BD" w:themeColor="accent1"/>
                <w:szCs w:val="24"/>
              </w:rPr>
            </w:pPr>
            <w:r>
              <w:rPr>
                <w:rFonts w:asciiTheme="minorHAnsi" w:hAnsiTheme="minorHAnsi"/>
                <w:b/>
                <w:color w:val="4F81BD" w:themeColor="accent1"/>
                <w:szCs w:val="24"/>
              </w:rPr>
              <w:t xml:space="preserve">Statistic reports will be used to track ELA material usage.  These reports will be used comparatively to track usage growth and trends.  The ELA teacher will also be documenting reading ability growth.  </w:t>
            </w:r>
          </w:p>
          <w:p w:rsidR="00F7757F" w:rsidRDefault="00F7757F" w:rsidP="00F7757F"/>
        </w:tc>
      </w:tr>
      <w:tr w:rsidR="00CD285E" w:rsidRPr="00CD285E" w:rsidTr="00257CB7">
        <w:tc>
          <w:tcPr>
            <w:tcW w:w="623" w:type="dxa"/>
            <w:vMerge/>
            <w:tcBorders>
              <w:left w:val="single" w:sz="4" w:space="0" w:color="000000"/>
              <w:bottom w:val="single" w:sz="4" w:space="0" w:color="000000"/>
              <w:right w:val="single" w:sz="4" w:space="0" w:color="000000"/>
            </w:tcBorders>
            <w:vAlign w:val="center"/>
          </w:tcPr>
          <w:p w:rsidR="00CD285E" w:rsidRPr="00CD285E" w:rsidRDefault="00CD285E" w:rsidP="00257CB7">
            <w:pPr>
              <w:rPr>
                <w:i/>
              </w:rPr>
            </w:pPr>
          </w:p>
        </w:tc>
        <w:tc>
          <w:tcPr>
            <w:tcW w:w="3679" w:type="dxa"/>
            <w:tcBorders>
              <w:top w:val="single" w:sz="4" w:space="0" w:color="000000"/>
              <w:left w:val="single" w:sz="4" w:space="0" w:color="000000"/>
              <w:bottom w:val="single" w:sz="4" w:space="0" w:color="000000"/>
              <w:right w:val="single" w:sz="4" w:space="0" w:color="000000"/>
            </w:tcBorders>
          </w:tcPr>
          <w:p w:rsidR="00CD285E" w:rsidRPr="00CD285E" w:rsidRDefault="00CD285E" w:rsidP="00257CB7">
            <w:pPr>
              <w:rPr>
                <w:rFonts w:ascii="Calibri" w:eastAsia="Calibri" w:hAnsi="Calibri" w:cs="Calibri"/>
                <w:b/>
                <w:i/>
                <w:sz w:val="22"/>
              </w:rPr>
            </w:pPr>
            <w:r>
              <w:rPr>
                <w:rFonts w:asciiTheme="minorHAnsi" w:hAnsiTheme="minorHAnsi"/>
                <w:b/>
                <w:sz w:val="22"/>
                <w:szCs w:val="24"/>
              </w:rPr>
              <w:t>REFLECTION</w:t>
            </w:r>
          </w:p>
        </w:tc>
        <w:tc>
          <w:tcPr>
            <w:tcW w:w="9535" w:type="dxa"/>
            <w:tcBorders>
              <w:top w:val="single" w:sz="4" w:space="0" w:color="000000"/>
              <w:left w:val="single" w:sz="4" w:space="0" w:color="000000"/>
              <w:bottom w:val="single" w:sz="4" w:space="0" w:color="000000"/>
              <w:right w:val="single" w:sz="4" w:space="0" w:color="000000"/>
            </w:tcBorders>
          </w:tcPr>
          <w:p w:rsidR="00CD285E" w:rsidRDefault="00CD285E" w:rsidP="00257CB7">
            <w:pPr>
              <w:rPr>
                <w:i/>
              </w:rPr>
            </w:pPr>
          </w:p>
          <w:p w:rsidR="00E800CA" w:rsidRPr="00CD285E" w:rsidRDefault="00E800CA" w:rsidP="00257CB7">
            <w:pPr>
              <w:rPr>
                <w:i/>
              </w:rPr>
            </w:pPr>
          </w:p>
        </w:tc>
      </w:tr>
    </w:tbl>
    <w:p w:rsidR="00BC252B" w:rsidRDefault="00BC252B"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AD5EA8" w:rsidRDefault="00AD5EA8" w:rsidP="00063275">
      <w:pPr>
        <w:rPr>
          <w:rFonts w:asciiTheme="minorHAnsi" w:hAnsiTheme="minorHAnsi"/>
          <w:b/>
          <w:color w:val="4F81BD" w:themeColor="accent1"/>
          <w:sz w:val="22"/>
          <w:szCs w:val="24"/>
        </w:rPr>
      </w:pPr>
    </w:p>
    <w:p w:rsidR="00CD285E" w:rsidRPr="00A444C2" w:rsidRDefault="00CD285E" w:rsidP="00063275">
      <w:pPr>
        <w:rPr>
          <w:rFonts w:asciiTheme="minorHAnsi" w:hAnsiTheme="minorHAnsi"/>
          <w:b/>
          <w:color w:val="4F81BD" w:themeColor="accent1"/>
          <w:sz w:val="22"/>
          <w:szCs w:val="24"/>
        </w:rPr>
      </w:pPr>
    </w:p>
    <w:sectPr w:rsidR="00CD285E" w:rsidRPr="00A444C2" w:rsidSect="00672F79">
      <w:footerReference w:type="default" r:id="rId9"/>
      <w:pgSz w:w="15840" w:h="12240" w:orient="landscape"/>
      <w:pgMar w:top="720" w:right="800" w:bottom="720" w:left="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01E9" w:rsidRDefault="00AD01E9" w:rsidP="00672F79">
      <w:pPr>
        <w:spacing w:line="240" w:lineRule="auto"/>
      </w:pPr>
      <w:r>
        <w:separator/>
      </w:r>
    </w:p>
  </w:endnote>
  <w:endnote w:type="continuationSeparator" w:id="0">
    <w:p w:rsidR="00AD01E9" w:rsidRDefault="00AD01E9" w:rsidP="00672F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85E" w:rsidRDefault="00CD285E" w:rsidP="00CD285E">
    <w:pPr>
      <w:tabs>
        <w:tab w:val="center" w:pos="4680"/>
        <w:tab w:val="right" w:pos="9360"/>
      </w:tabs>
      <w:spacing w:line="240" w:lineRule="auto"/>
    </w:pPr>
    <w:r w:rsidRPr="00181C9D">
      <w:rPr>
        <w:b/>
        <w:sz w:val="28"/>
      </w:rPr>
      <w:t>SMART Goals</w:t>
    </w:r>
    <w:r>
      <w:t>:</w:t>
    </w:r>
  </w:p>
  <w:p w:rsidR="00CD285E" w:rsidRPr="00181C9D" w:rsidRDefault="00CD285E" w:rsidP="00CD285E">
    <w:pPr>
      <w:tabs>
        <w:tab w:val="center" w:pos="4680"/>
        <w:tab w:val="right" w:pos="9360"/>
      </w:tabs>
      <w:spacing w:line="240" w:lineRule="auto"/>
      <w:rPr>
        <w:b/>
      </w:rPr>
    </w:pPr>
    <w:r w:rsidRPr="00181C9D">
      <w:rPr>
        <w:rFonts w:eastAsia="Wingdings" w:cs="Wingdings"/>
        <w:b/>
      </w:rPr>
      <w:t></w:t>
    </w:r>
    <w:r w:rsidRPr="00181C9D">
      <w:rPr>
        <w:b/>
      </w:rPr>
      <w:t xml:space="preserve"> </w:t>
    </w:r>
    <w:r w:rsidRPr="00D16B02">
      <w:rPr>
        <w:b/>
        <w:color w:val="0070C0"/>
      </w:rPr>
      <w:t>Specific</w:t>
    </w:r>
    <w:r>
      <w:rPr>
        <w:b/>
      </w:rPr>
      <w:tab/>
      <w:t xml:space="preserve">  </w:t>
    </w:r>
    <w:r w:rsidRPr="00181C9D">
      <w:rPr>
        <w:rFonts w:eastAsia="Wingdings" w:cs="Wingdings"/>
        <w:b/>
      </w:rPr>
      <w:t></w:t>
    </w:r>
    <w:r w:rsidRPr="00181C9D">
      <w:rPr>
        <w:b/>
      </w:rPr>
      <w:t xml:space="preserve"> </w:t>
    </w:r>
    <w:r w:rsidRPr="00D16B02">
      <w:rPr>
        <w:b/>
        <w:color w:val="C00000"/>
      </w:rPr>
      <w:t>Measurable</w:t>
    </w:r>
    <w:r w:rsidRPr="00181C9D">
      <w:rPr>
        <w:b/>
      </w:rPr>
      <w:t xml:space="preserve">   </w:t>
    </w:r>
    <w:r w:rsidRPr="00181C9D">
      <w:rPr>
        <w:rFonts w:eastAsia="Wingdings" w:cs="Wingdings"/>
        <w:b/>
      </w:rPr>
      <w:t></w:t>
    </w:r>
    <w:r w:rsidRPr="00181C9D">
      <w:rPr>
        <w:b/>
      </w:rPr>
      <w:t xml:space="preserve"> </w:t>
    </w:r>
    <w:r w:rsidRPr="00D16B02">
      <w:rPr>
        <w:b/>
        <w:color w:val="FFC000"/>
      </w:rPr>
      <w:t>Achievable</w:t>
    </w:r>
    <w:r w:rsidRPr="00181C9D">
      <w:rPr>
        <w:b/>
      </w:rPr>
      <w:t xml:space="preserve"> </w:t>
    </w:r>
    <w:r w:rsidRPr="00181C9D">
      <w:rPr>
        <w:rFonts w:eastAsia="Wingdings" w:cs="Wingdings"/>
        <w:b/>
      </w:rPr>
      <w:t></w:t>
    </w:r>
    <w:r w:rsidRPr="00181C9D">
      <w:rPr>
        <w:b/>
      </w:rPr>
      <w:t xml:space="preserve"> </w:t>
    </w:r>
    <w:r w:rsidRPr="00D16B02">
      <w:rPr>
        <w:b/>
        <w:color w:val="00B050"/>
      </w:rPr>
      <w:t>Results-Focused</w:t>
    </w:r>
    <w:r>
      <w:rPr>
        <w:b/>
        <w:color w:val="92D050"/>
      </w:rPr>
      <w:t xml:space="preserve"> </w:t>
    </w:r>
    <w:r w:rsidRPr="00181C9D">
      <w:rPr>
        <w:rFonts w:eastAsia="Wingdings" w:cs="Wingdings"/>
        <w:b/>
      </w:rPr>
      <w:t></w:t>
    </w:r>
    <w:r w:rsidRPr="00181C9D">
      <w:rPr>
        <w:b/>
      </w:rPr>
      <w:t xml:space="preserve"> </w:t>
    </w:r>
    <w:r w:rsidRPr="00D16B02">
      <w:rPr>
        <w:b/>
        <w:color w:val="00B0F0"/>
      </w:rPr>
      <w:t>Time Bound</w:t>
    </w:r>
  </w:p>
  <w:p w:rsidR="00672F79" w:rsidRPr="00CD285E" w:rsidRDefault="00672F79" w:rsidP="00CD28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01E9" w:rsidRDefault="00AD01E9" w:rsidP="00672F79">
      <w:pPr>
        <w:spacing w:line="240" w:lineRule="auto"/>
      </w:pPr>
      <w:r>
        <w:separator/>
      </w:r>
    </w:p>
  </w:footnote>
  <w:footnote w:type="continuationSeparator" w:id="0">
    <w:p w:rsidR="00AD01E9" w:rsidRDefault="00AD01E9" w:rsidP="00672F7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A584241A"/>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
    <w:nsid w:val="00000002"/>
    <w:multiLevelType w:val="hybridMultilevel"/>
    <w:tmpl w:val="C0A64F7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2">
    <w:nsid w:val="00000003"/>
    <w:multiLevelType w:val="hybridMultilevel"/>
    <w:tmpl w:val="00000003"/>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3">
    <w:nsid w:val="00000004"/>
    <w:multiLevelType w:val="hybridMultilevel"/>
    <w:tmpl w:val="CA22075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4">
    <w:nsid w:val="00000005"/>
    <w:multiLevelType w:val="hybridMultilevel"/>
    <w:tmpl w:val="00000005"/>
    <w:lvl w:ilvl="0" w:tplc="FFFFFFFF">
      <w:start w:val="1"/>
      <w:numFmt w:val="bullet"/>
      <w:lvlText w:val="●"/>
      <w:lvlJc w:val="left"/>
      <w:pPr>
        <w:tabs>
          <w:tab w:val="num" w:pos="0"/>
        </w:tabs>
        <w:ind w:left="1440" w:hanging="108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2160" w:hanging="108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880" w:hanging="90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3600" w:hanging="108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4320" w:hanging="108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5040" w:hanging="90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760" w:hanging="108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6480" w:hanging="108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7200" w:hanging="900"/>
      </w:pPr>
      <w:rPr>
        <w:rFonts w:ascii="Verdana" w:eastAsia="Verdana" w:hAnsi="Verdana" w:cs="Verdana"/>
        <w:b w:val="0"/>
        <w:bCs w:val="0"/>
        <w:i w:val="0"/>
        <w:iCs w:val="0"/>
        <w:strike w:val="0"/>
        <w:color w:val="000000"/>
        <w:sz w:val="20"/>
        <w:szCs w:val="20"/>
        <w:u w:val="none"/>
      </w:rPr>
    </w:lvl>
  </w:abstractNum>
  <w:abstractNum w:abstractNumId="5">
    <w:nsid w:val="00000006"/>
    <w:multiLevelType w:val="hybridMultilevel"/>
    <w:tmpl w:val="00000006"/>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6">
    <w:nsid w:val="25916A37"/>
    <w:multiLevelType w:val="hybridMultilevel"/>
    <w:tmpl w:val="F1E47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525EF9"/>
    <w:multiLevelType w:val="hybridMultilevel"/>
    <w:tmpl w:val="83BC6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CE352F"/>
    <w:multiLevelType w:val="hybridMultilevel"/>
    <w:tmpl w:val="614E64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C432F03"/>
    <w:multiLevelType w:val="hybridMultilevel"/>
    <w:tmpl w:val="9C1C4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DC7745D"/>
    <w:multiLevelType w:val="hybridMultilevel"/>
    <w:tmpl w:val="1C5E9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06B0D9F"/>
    <w:multiLevelType w:val="hybridMultilevel"/>
    <w:tmpl w:val="94502886"/>
    <w:lvl w:ilvl="0" w:tplc="DFC885EE">
      <w:start w:val="1"/>
      <w:numFmt w:val="upp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BFA08BE"/>
    <w:multiLevelType w:val="hybridMultilevel"/>
    <w:tmpl w:val="09A8C2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C412C1E"/>
    <w:multiLevelType w:val="hybridMultilevel"/>
    <w:tmpl w:val="81365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
  </w:num>
  <w:num w:numId="4">
    <w:abstractNumId w:val="6"/>
  </w:num>
  <w:num w:numId="5">
    <w:abstractNumId w:val="11"/>
  </w:num>
  <w:num w:numId="6">
    <w:abstractNumId w:val="2"/>
  </w:num>
  <w:num w:numId="7">
    <w:abstractNumId w:val="3"/>
  </w:num>
  <w:num w:numId="8">
    <w:abstractNumId w:val="4"/>
  </w:num>
  <w:num w:numId="9">
    <w:abstractNumId w:val="5"/>
  </w:num>
  <w:num w:numId="10">
    <w:abstractNumId w:val="12"/>
  </w:num>
  <w:num w:numId="11">
    <w:abstractNumId w:val="8"/>
  </w:num>
  <w:num w:numId="12">
    <w:abstractNumId w:val="9"/>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F79"/>
    <w:rsid w:val="00005238"/>
    <w:rsid w:val="00006AB8"/>
    <w:rsid w:val="0004336D"/>
    <w:rsid w:val="0004624B"/>
    <w:rsid w:val="00051B92"/>
    <w:rsid w:val="00063275"/>
    <w:rsid w:val="000933AD"/>
    <w:rsid w:val="00093E29"/>
    <w:rsid w:val="00096B68"/>
    <w:rsid w:val="000C7157"/>
    <w:rsid w:val="000D7025"/>
    <w:rsid w:val="00104F2F"/>
    <w:rsid w:val="00144FC1"/>
    <w:rsid w:val="001512AC"/>
    <w:rsid w:val="00152782"/>
    <w:rsid w:val="001567CE"/>
    <w:rsid w:val="001722E8"/>
    <w:rsid w:val="001753DA"/>
    <w:rsid w:val="001779AC"/>
    <w:rsid w:val="00183C32"/>
    <w:rsid w:val="001E1744"/>
    <w:rsid w:val="001F1379"/>
    <w:rsid w:val="00221918"/>
    <w:rsid w:val="00275F26"/>
    <w:rsid w:val="002D2AB6"/>
    <w:rsid w:val="002F2EE8"/>
    <w:rsid w:val="00302159"/>
    <w:rsid w:val="003565F7"/>
    <w:rsid w:val="003A6ACF"/>
    <w:rsid w:val="003B1241"/>
    <w:rsid w:val="00484685"/>
    <w:rsid w:val="004D277B"/>
    <w:rsid w:val="004E69A1"/>
    <w:rsid w:val="004F34E4"/>
    <w:rsid w:val="005110F7"/>
    <w:rsid w:val="00513FBC"/>
    <w:rsid w:val="00541675"/>
    <w:rsid w:val="005460BF"/>
    <w:rsid w:val="00553739"/>
    <w:rsid w:val="00562F4C"/>
    <w:rsid w:val="00562F70"/>
    <w:rsid w:val="005A6978"/>
    <w:rsid w:val="005B5151"/>
    <w:rsid w:val="005B7345"/>
    <w:rsid w:val="005D7FF3"/>
    <w:rsid w:val="005E3ADE"/>
    <w:rsid w:val="005E78FC"/>
    <w:rsid w:val="0060352C"/>
    <w:rsid w:val="006145BA"/>
    <w:rsid w:val="00645923"/>
    <w:rsid w:val="00652B7E"/>
    <w:rsid w:val="0067138E"/>
    <w:rsid w:val="00672F79"/>
    <w:rsid w:val="006A2287"/>
    <w:rsid w:val="006C0BA6"/>
    <w:rsid w:val="006E42D8"/>
    <w:rsid w:val="0071122E"/>
    <w:rsid w:val="007138B1"/>
    <w:rsid w:val="0071648A"/>
    <w:rsid w:val="007420D1"/>
    <w:rsid w:val="00755182"/>
    <w:rsid w:val="00755CE5"/>
    <w:rsid w:val="007677F9"/>
    <w:rsid w:val="00777D2B"/>
    <w:rsid w:val="007929A4"/>
    <w:rsid w:val="007C5BA7"/>
    <w:rsid w:val="007D3C5D"/>
    <w:rsid w:val="007D46CB"/>
    <w:rsid w:val="007E1ADB"/>
    <w:rsid w:val="007F2F1B"/>
    <w:rsid w:val="007F478D"/>
    <w:rsid w:val="008161C6"/>
    <w:rsid w:val="00836E39"/>
    <w:rsid w:val="00842DC2"/>
    <w:rsid w:val="008448D1"/>
    <w:rsid w:val="00852A3B"/>
    <w:rsid w:val="0089037C"/>
    <w:rsid w:val="008A7C4B"/>
    <w:rsid w:val="008C2C1A"/>
    <w:rsid w:val="008D1602"/>
    <w:rsid w:val="008D6C23"/>
    <w:rsid w:val="008E7206"/>
    <w:rsid w:val="00901FF4"/>
    <w:rsid w:val="009332E8"/>
    <w:rsid w:val="00937F36"/>
    <w:rsid w:val="009465E4"/>
    <w:rsid w:val="00952B3B"/>
    <w:rsid w:val="00955305"/>
    <w:rsid w:val="00991B71"/>
    <w:rsid w:val="009A04D9"/>
    <w:rsid w:val="009A40E2"/>
    <w:rsid w:val="009D4820"/>
    <w:rsid w:val="00A346ED"/>
    <w:rsid w:val="00A444C2"/>
    <w:rsid w:val="00A44FBB"/>
    <w:rsid w:val="00A617DA"/>
    <w:rsid w:val="00A7655A"/>
    <w:rsid w:val="00A85556"/>
    <w:rsid w:val="00A94BD6"/>
    <w:rsid w:val="00AA6B56"/>
    <w:rsid w:val="00AC44E7"/>
    <w:rsid w:val="00AD01E9"/>
    <w:rsid w:val="00AD5EA8"/>
    <w:rsid w:val="00AF082C"/>
    <w:rsid w:val="00B10F4D"/>
    <w:rsid w:val="00B1240E"/>
    <w:rsid w:val="00B35B93"/>
    <w:rsid w:val="00B51345"/>
    <w:rsid w:val="00B5481A"/>
    <w:rsid w:val="00B908EF"/>
    <w:rsid w:val="00BC252B"/>
    <w:rsid w:val="00BE07EC"/>
    <w:rsid w:val="00BF11F7"/>
    <w:rsid w:val="00C50825"/>
    <w:rsid w:val="00C77B87"/>
    <w:rsid w:val="00CA1D28"/>
    <w:rsid w:val="00CB18CD"/>
    <w:rsid w:val="00CD285E"/>
    <w:rsid w:val="00CD7966"/>
    <w:rsid w:val="00CF4EA6"/>
    <w:rsid w:val="00D13F40"/>
    <w:rsid w:val="00D35CC6"/>
    <w:rsid w:val="00DB115C"/>
    <w:rsid w:val="00DD62EC"/>
    <w:rsid w:val="00DF5863"/>
    <w:rsid w:val="00E00775"/>
    <w:rsid w:val="00E0544E"/>
    <w:rsid w:val="00E121EA"/>
    <w:rsid w:val="00E36028"/>
    <w:rsid w:val="00E800CA"/>
    <w:rsid w:val="00E84D7E"/>
    <w:rsid w:val="00EF1DBF"/>
    <w:rsid w:val="00F02D43"/>
    <w:rsid w:val="00F04017"/>
    <w:rsid w:val="00F32552"/>
    <w:rsid w:val="00F4681C"/>
    <w:rsid w:val="00F7757F"/>
    <w:rsid w:val="00FE55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Theme="minorHAnsi" w:hAnsi="Verdana"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6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2F7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72F79"/>
    <w:pPr>
      <w:tabs>
        <w:tab w:val="center" w:pos="4680"/>
        <w:tab w:val="right" w:pos="9360"/>
      </w:tabs>
      <w:spacing w:line="240" w:lineRule="auto"/>
    </w:pPr>
  </w:style>
  <w:style w:type="character" w:customStyle="1" w:styleId="HeaderChar">
    <w:name w:val="Header Char"/>
    <w:basedOn w:val="DefaultParagraphFont"/>
    <w:link w:val="Header"/>
    <w:uiPriority w:val="99"/>
    <w:rsid w:val="00672F79"/>
  </w:style>
  <w:style w:type="paragraph" w:styleId="Footer">
    <w:name w:val="footer"/>
    <w:basedOn w:val="Normal"/>
    <w:link w:val="FooterChar"/>
    <w:uiPriority w:val="99"/>
    <w:unhideWhenUsed/>
    <w:rsid w:val="00672F79"/>
    <w:pPr>
      <w:tabs>
        <w:tab w:val="center" w:pos="4680"/>
        <w:tab w:val="right" w:pos="9360"/>
      </w:tabs>
      <w:spacing w:line="240" w:lineRule="auto"/>
    </w:pPr>
  </w:style>
  <w:style w:type="character" w:customStyle="1" w:styleId="FooterChar">
    <w:name w:val="Footer Char"/>
    <w:basedOn w:val="DefaultParagraphFont"/>
    <w:link w:val="Footer"/>
    <w:uiPriority w:val="99"/>
    <w:rsid w:val="00672F79"/>
  </w:style>
  <w:style w:type="paragraph" w:styleId="BalloonText">
    <w:name w:val="Balloon Text"/>
    <w:basedOn w:val="Normal"/>
    <w:link w:val="BalloonTextChar"/>
    <w:uiPriority w:val="99"/>
    <w:semiHidden/>
    <w:unhideWhenUsed/>
    <w:rsid w:val="00672F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F79"/>
    <w:rPr>
      <w:rFonts w:ascii="Tahoma" w:hAnsi="Tahoma" w:cs="Tahoma"/>
      <w:sz w:val="16"/>
      <w:szCs w:val="16"/>
    </w:rPr>
  </w:style>
  <w:style w:type="paragraph" w:styleId="ListParagraph">
    <w:name w:val="List Paragraph"/>
    <w:basedOn w:val="Normal"/>
    <w:uiPriority w:val="34"/>
    <w:qFormat/>
    <w:rsid w:val="000933A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Theme="minorHAnsi" w:hAnsi="Verdana"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6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2F7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72F79"/>
    <w:pPr>
      <w:tabs>
        <w:tab w:val="center" w:pos="4680"/>
        <w:tab w:val="right" w:pos="9360"/>
      </w:tabs>
      <w:spacing w:line="240" w:lineRule="auto"/>
    </w:pPr>
  </w:style>
  <w:style w:type="character" w:customStyle="1" w:styleId="HeaderChar">
    <w:name w:val="Header Char"/>
    <w:basedOn w:val="DefaultParagraphFont"/>
    <w:link w:val="Header"/>
    <w:uiPriority w:val="99"/>
    <w:rsid w:val="00672F79"/>
  </w:style>
  <w:style w:type="paragraph" w:styleId="Footer">
    <w:name w:val="footer"/>
    <w:basedOn w:val="Normal"/>
    <w:link w:val="FooterChar"/>
    <w:uiPriority w:val="99"/>
    <w:unhideWhenUsed/>
    <w:rsid w:val="00672F79"/>
    <w:pPr>
      <w:tabs>
        <w:tab w:val="center" w:pos="4680"/>
        <w:tab w:val="right" w:pos="9360"/>
      </w:tabs>
      <w:spacing w:line="240" w:lineRule="auto"/>
    </w:pPr>
  </w:style>
  <w:style w:type="character" w:customStyle="1" w:styleId="FooterChar">
    <w:name w:val="Footer Char"/>
    <w:basedOn w:val="DefaultParagraphFont"/>
    <w:link w:val="Footer"/>
    <w:uiPriority w:val="99"/>
    <w:rsid w:val="00672F79"/>
  </w:style>
  <w:style w:type="paragraph" w:styleId="BalloonText">
    <w:name w:val="Balloon Text"/>
    <w:basedOn w:val="Normal"/>
    <w:link w:val="BalloonTextChar"/>
    <w:uiPriority w:val="99"/>
    <w:semiHidden/>
    <w:unhideWhenUsed/>
    <w:rsid w:val="00672F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F79"/>
    <w:rPr>
      <w:rFonts w:ascii="Tahoma" w:hAnsi="Tahoma" w:cs="Tahoma"/>
      <w:sz w:val="16"/>
      <w:szCs w:val="16"/>
    </w:rPr>
  </w:style>
  <w:style w:type="paragraph" w:styleId="ListParagraph">
    <w:name w:val="List Paragraph"/>
    <w:basedOn w:val="Normal"/>
    <w:uiPriority w:val="34"/>
    <w:qFormat/>
    <w:rsid w:val="000933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004384">
      <w:bodyDiv w:val="1"/>
      <w:marLeft w:val="0"/>
      <w:marRight w:val="0"/>
      <w:marTop w:val="0"/>
      <w:marBottom w:val="0"/>
      <w:divBdr>
        <w:top w:val="none" w:sz="0" w:space="0" w:color="auto"/>
        <w:left w:val="none" w:sz="0" w:space="0" w:color="auto"/>
        <w:bottom w:val="none" w:sz="0" w:space="0" w:color="auto"/>
        <w:right w:val="none" w:sz="0" w:space="0" w:color="auto"/>
      </w:divBdr>
    </w:div>
    <w:div w:id="1043870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3C64F-7CFF-44F8-8FB8-E1F5816C7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1007</Words>
  <Characters>5740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Judy Barmett</dc:creator>
  <cp:lastModifiedBy>Jensen, Michelle</cp:lastModifiedBy>
  <cp:revision>2</cp:revision>
  <cp:lastPrinted>2014-09-08T18:33:00Z</cp:lastPrinted>
  <dcterms:created xsi:type="dcterms:W3CDTF">2014-12-15T19:03:00Z</dcterms:created>
  <dcterms:modified xsi:type="dcterms:W3CDTF">2014-12-15T19:03:00Z</dcterms:modified>
</cp:coreProperties>
</file>